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1B0F" w14:textId="77777777" w:rsidR="001B22E2" w:rsidRPr="00D825BB" w:rsidRDefault="001B22E2" w:rsidP="001B22E2">
      <w:pPr>
        <w:widowControl w:val="0"/>
        <w:autoSpaceDE w:val="0"/>
        <w:autoSpaceDN w:val="0"/>
        <w:adjustRightInd w:val="0"/>
        <w:jc w:val="center"/>
        <w:rPr>
          <w:rFonts w:ascii="Times New Roman" w:hAnsi="Times New Roman" w:cs="Times New Roman"/>
          <w:b/>
          <w:color w:val="000000"/>
          <w:sz w:val="22"/>
          <w:szCs w:val="22"/>
        </w:rPr>
      </w:pPr>
      <w:r w:rsidRPr="00D825BB">
        <w:rPr>
          <w:rFonts w:ascii="Times New Roman" w:hAnsi="Times New Roman" w:cs="Times New Roman"/>
          <w:b/>
          <w:color w:val="000000"/>
          <w:sz w:val="22"/>
          <w:szCs w:val="22"/>
        </w:rPr>
        <w:t>NEW MEXICO STATE UNIVERSITY</w:t>
      </w:r>
    </w:p>
    <w:p w14:paraId="2C320BA8" w14:textId="77777777" w:rsidR="002C32DA" w:rsidRPr="00D825BB" w:rsidRDefault="002C32DA" w:rsidP="001B22E2">
      <w:pPr>
        <w:widowControl w:val="0"/>
        <w:autoSpaceDE w:val="0"/>
        <w:autoSpaceDN w:val="0"/>
        <w:adjustRightInd w:val="0"/>
        <w:jc w:val="center"/>
        <w:rPr>
          <w:rFonts w:ascii="Times New Roman" w:hAnsi="Times New Roman" w:cs="Times New Roman"/>
          <w:b/>
          <w:color w:val="333333"/>
          <w:sz w:val="22"/>
          <w:szCs w:val="22"/>
        </w:rPr>
      </w:pPr>
    </w:p>
    <w:p w14:paraId="16F5F384" w14:textId="77777777" w:rsidR="001B22E2" w:rsidRPr="00D825BB" w:rsidRDefault="002C32DA" w:rsidP="001B22E2">
      <w:pPr>
        <w:widowControl w:val="0"/>
        <w:autoSpaceDE w:val="0"/>
        <w:autoSpaceDN w:val="0"/>
        <w:adjustRightInd w:val="0"/>
        <w:jc w:val="center"/>
        <w:rPr>
          <w:rFonts w:ascii="Times New Roman" w:hAnsi="Times New Roman" w:cs="Times New Roman"/>
          <w:b/>
          <w:color w:val="333333"/>
          <w:sz w:val="22"/>
          <w:szCs w:val="22"/>
        </w:rPr>
      </w:pPr>
      <w:r w:rsidRPr="00D825BB">
        <w:rPr>
          <w:rFonts w:ascii="Times New Roman" w:hAnsi="Times New Roman" w:cs="Times New Roman"/>
          <w:b/>
          <w:color w:val="333333"/>
          <w:sz w:val="22"/>
          <w:szCs w:val="22"/>
        </w:rPr>
        <w:t xml:space="preserve">Masters of Science in </w:t>
      </w:r>
      <w:r w:rsidR="001B22E2" w:rsidRPr="00D825BB">
        <w:rPr>
          <w:rFonts w:ascii="Times New Roman" w:hAnsi="Times New Roman" w:cs="Times New Roman"/>
          <w:b/>
          <w:color w:val="333333"/>
          <w:sz w:val="22"/>
          <w:szCs w:val="22"/>
        </w:rPr>
        <w:t>Clinical Psychopharmacology</w:t>
      </w:r>
      <w:r w:rsidRPr="00D825BB">
        <w:rPr>
          <w:rFonts w:ascii="Times New Roman" w:hAnsi="Times New Roman" w:cs="Times New Roman"/>
          <w:b/>
          <w:color w:val="333333"/>
          <w:sz w:val="22"/>
          <w:szCs w:val="22"/>
        </w:rPr>
        <w:t xml:space="preserve"> Degree Program</w:t>
      </w:r>
    </w:p>
    <w:p w14:paraId="748BCD5E" w14:textId="77777777" w:rsidR="001B22E2" w:rsidRPr="00D825BB" w:rsidRDefault="001B22E2" w:rsidP="001B22E2">
      <w:pPr>
        <w:widowControl w:val="0"/>
        <w:autoSpaceDE w:val="0"/>
        <w:autoSpaceDN w:val="0"/>
        <w:adjustRightInd w:val="0"/>
        <w:jc w:val="center"/>
        <w:rPr>
          <w:rFonts w:ascii="Times New Roman" w:hAnsi="Times New Roman" w:cs="Times New Roman"/>
          <w:color w:val="333333"/>
          <w:sz w:val="22"/>
          <w:szCs w:val="22"/>
        </w:rPr>
      </w:pPr>
    </w:p>
    <w:p w14:paraId="325274C1" w14:textId="77777777" w:rsidR="000D1902" w:rsidRPr="00D825BB" w:rsidRDefault="00976644" w:rsidP="001B22E2">
      <w:pPr>
        <w:widowControl w:val="0"/>
        <w:autoSpaceDE w:val="0"/>
        <w:autoSpaceDN w:val="0"/>
        <w:adjustRightInd w:val="0"/>
        <w:jc w:val="center"/>
        <w:rPr>
          <w:rFonts w:ascii="Times New Roman" w:hAnsi="Times New Roman" w:cs="Times New Roman"/>
          <w:b/>
          <w:color w:val="333333"/>
          <w:sz w:val="22"/>
          <w:szCs w:val="22"/>
        </w:rPr>
      </w:pPr>
      <w:r>
        <w:rPr>
          <w:rFonts w:ascii="Times New Roman" w:hAnsi="Times New Roman" w:cs="Times New Roman"/>
          <w:b/>
          <w:color w:val="333333"/>
          <w:sz w:val="22"/>
          <w:szCs w:val="22"/>
        </w:rPr>
        <w:t>CLASS/MODULE #12</w:t>
      </w:r>
      <w:r w:rsidR="002C32DA" w:rsidRPr="00D825BB">
        <w:rPr>
          <w:rFonts w:ascii="Times New Roman" w:hAnsi="Times New Roman" w:cs="Times New Roman"/>
          <w:b/>
          <w:color w:val="333333"/>
          <w:sz w:val="22"/>
          <w:szCs w:val="22"/>
        </w:rPr>
        <w:t xml:space="preserve"> TRAINING</w:t>
      </w:r>
      <w:r w:rsidR="001B22E2" w:rsidRPr="00D825BB">
        <w:rPr>
          <w:rFonts w:ascii="Times New Roman" w:hAnsi="Times New Roman" w:cs="Times New Roman"/>
          <w:b/>
          <w:color w:val="333333"/>
          <w:sz w:val="22"/>
          <w:szCs w:val="22"/>
        </w:rPr>
        <w:t xml:space="preserve"> OUTLINE</w:t>
      </w:r>
    </w:p>
    <w:p w14:paraId="2055CF48" w14:textId="77777777" w:rsidR="001B22E2" w:rsidRPr="00D825BB" w:rsidRDefault="001B22E2" w:rsidP="001B22E2">
      <w:pPr>
        <w:widowControl w:val="0"/>
        <w:autoSpaceDE w:val="0"/>
        <w:autoSpaceDN w:val="0"/>
        <w:adjustRightInd w:val="0"/>
        <w:jc w:val="center"/>
        <w:rPr>
          <w:rFonts w:ascii="Times New Roman" w:hAnsi="Times New Roman" w:cs="Times New Roman"/>
          <w:color w:val="333333"/>
          <w:sz w:val="22"/>
          <w:szCs w:val="22"/>
        </w:rPr>
      </w:pPr>
    </w:p>
    <w:p w14:paraId="16FDB55B" w14:textId="77777777" w:rsidR="000D1902" w:rsidRPr="00D825BB" w:rsidRDefault="000D1902" w:rsidP="000D1902">
      <w:pPr>
        <w:widowControl w:val="0"/>
        <w:autoSpaceDE w:val="0"/>
        <w:autoSpaceDN w:val="0"/>
        <w:adjustRightInd w:val="0"/>
        <w:ind w:left="2880" w:hanging="2880"/>
        <w:rPr>
          <w:rFonts w:ascii="Times New Roman" w:hAnsi="Times New Roman" w:cs="Times New Roman"/>
          <w:b/>
          <w:color w:val="000000"/>
          <w:sz w:val="22"/>
          <w:szCs w:val="22"/>
        </w:rPr>
      </w:pPr>
      <w:r w:rsidRPr="00D825BB">
        <w:rPr>
          <w:rFonts w:ascii="Times New Roman" w:hAnsi="Times New Roman" w:cs="Times New Roman"/>
          <w:b/>
          <w:color w:val="000000"/>
          <w:sz w:val="22"/>
          <w:szCs w:val="22"/>
        </w:rPr>
        <w:t xml:space="preserve">Course # </w:t>
      </w:r>
      <w:r w:rsidRPr="00D825BB">
        <w:rPr>
          <w:rFonts w:ascii="Times New Roman" w:hAnsi="Times New Roman" w:cs="Times New Roman"/>
          <w:b/>
          <w:color w:val="000000"/>
          <w:sz w:val="22"/>
          <w:szCs w:val="22"/>
        </w:rPr>
        <w:tab/>
      </w:r>
      <w:r w:rsidRPr="00D825BB">
        <w:rPr>
          <w:rFonts w:ascii="Times New Roman" w:hAnsi="Times New Roman" w:cs="Times New Roman"/>
          <w:color w:val="000000"/>
          <w:sz w:val="22"/>
          <w:szCs w:val="22"/>
        </w:rPr>
        <w:t xml:space="preserve">RXPP 606 </w:t>
      </w:r>
    </w:p>
    <w:p w14:paraId="1E232061" w14:textId="77777777" w:rsidR="00D63399" w:rsidRDefault="000D1902" w:rsidP="00D63399">
      <w:pPr>
        <w:widowControl w:val="0"/>
        <w:autoSpaceDE w:val="0"/>
        <w:autoSpaceDN w:val="0"/>
        <w:adjustRightInd w:val="0"/>
        <w:ind w:left="2880" w:hanging="2880"/>
        <w:rPr>
          <w:rFonts w:ascii="Times New Roman" w:hAnsi="Times New Roman" w:cs="Times New Roman"/>
          <w:color w:val="000000"/>
          <w:sz w:val="22"/>
          <w:szCs w:val="22"/>
        </w:rPr>
      </w:pPr>
      <w:r w:rsidRPr="00D825BB">
        <w:rPr>
          <w:rFonts w:ascii="Times New Roman" w:hAnsi="Times New Roman" w:cs="Times New Roman"/>
          <w:b/>
          <w:color w:val="000000"/>
          <w:sz w:val="22"/>
          <w:szCs w:val="22"/>
        </w:rPr>
        <w:t xml:space="preserve">Official </w:t>
      </w:r>
      <w:r w:rsidR="001B22E2" w:rsidRPr="00D825BB">
        <w:rPr>
          <w:rFonts w:ascii="Times New Roman" w:hAnsi="Times New Roman" w:cs="Times New Roman"/>
          <w:b/>
          <w:color w:val="000000"/>
          <w:sz w:val="22"/>
          <w:szCs w:val="22"/>
        </w:rPr>
        <w:t>Title:</w:t>
      </w:r>
      <w:r w:rsidR="001B22E2" w:rsidRPr="00D825BB">
        <w:rPr>
          <w:rFonts w:ascii="Times New Roman" w:hAnsi="Times New Roman" w:cs="Times New Roman"/>
          <w:color w:val="000000"/>
          <w:sz w:val="22"/>
          <w:szCs w:val="22"/>
        </w:rPr>
        <w:t xml:space="preserve"> </w:t>
      </w:r>
      <w:r w:rsidR="00B56FD6" w:rsidRPr="00D825BB">
        <w:rPr>
          <w:rFonts w:ascii="Times New Roman" w:hAnsi="Times New Roman" w:cs="Times New Roman"/>
          <w:color w:val="000000"/>
          <w:sz w:val="22"/>
          <w:szCs w:val="22"/>
        </w:rPr>
        <w:tab/>
      </w:r>
      <w:r w:rsidR="00D63399">
        <w:rPr>
          <w:rFonts w:ascii="Times New Roman" w:hAnsi="Times New Roman" w:cs="Times New Roman"/>
          <w:color w:val="000000"/>
          <w:sz w:val="22"/>
          <w:szCs w:val="22"/>
        </w:rPr>
        <w:t xml:space="preserve">Digestive and Musculoskeletal </w:t>
      </w:r>
      <w:r w:rsidR="00976644">
        <w:rPr>
          <w:rFonts w:ascii="Times New Roman" w:hAnsi="Times New Roman" w:cs="Times New Roman"/>
          <w:color w:val="000000"/>
          <w:sz w:val="22"/>
          <w:szCs w:val="22"/>
        </w:rPr>
        <w:t>Systems</w:t>
      </w:r>
    </w:p>
    <w:p w14:paraId="449DE52E" w14:textId="77777777" w:rsidR="000D1902" w:rsidRPr="00D63399" w:rsidRDefault="00D63399" w:rsidP="00D63399">
      <w:pPr>
        <w:widowControl w:val="0"/>
        <w:autoSpaceDE w:val="0"/>
        <w:autoSpaceDN w:val="0"/>
        <w:adjustRightInd w:val="0"/>
        <w:ind w:left="2880" w:hanging="2880"/>
        <w:rPr>
          <w:rFonts w:ascii="Times New Roman" w:hAnsi="Times New Roman" w:cs="Times New Roman"/>
          <w:i/>
          <w:color w:val="000000"/>
          <w:sz w:val="22"/>
          <w:szCs w:val="22"/>
        </w:rPr>
      </w:pPr>
      <w:r>
        <w:rPr>
          <w:rFonts w:ascii="Times New Roman" w:hAnsi="Times New Roman" w:cs="Times New Roman"/>
          <w:b/>
          <w:color w:val="000000"/>
          <w:sz w:val="22"/>
          <w:szCs w:val="22"/>
        </w:rPr>
        <w:tab/>
      </w:r>
      <w:r w:rsidRPr="00D63399">
        <w:rPr>
          <w:rFonts w:ascii="Times New Roman" w:hAnsi="Times New Roman" w:cs="Times New Roman"/>
          <w:i/>
          <w:color w:val="000000"/>
          <w:sz w:val="22"/>
          <w:szCs w:val="22"/>
        </w:rPr>
        <w:t xml:space="preserve">Note: An introduction to the Integumentary System will be provided if time allows. </w:t>
      </w:r>
    </w:p>
    <w:p w14:paraId="786DFB89" w14:textId="77777777" w:rsidR="001B22E2" w:rsidRPr="00D825BB" w:rsidRDefault="001B22E2" w:rsidP="00B56FD6">
      <w:pPr>
        <w:widowControl w:val="0"/>
        <w:autoSpaceDE w:val="0"/>
        <w:autoSpaceDN w:val="0"/>
        <w:adjustRightInd w:val="0"/>
        <w:rPr>
          <w:rFonts w:ascii="Times New Roman" w:hAnsi="Times New Roman" w:cs="Times New Roman"/>
          <w:color w:val="000000"/>
          <w:sz w:val="22"/>
          <w:szCs w:val="22"/>
        </w:rPr>
      </w:pPr>
    </w:p>
    <w:p w14:paraId="2E57B134"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color w:val="000000"/>
          <w:sz w:val="22"/>
          <w:szCs w:val="22"/>
        </w:rPr>
        <w:t>Credit Hours:</w:t>
      </w:r>
      <w:r w:rsidRPr="00D825BB">
        <w:rPr>
          <w:rFonts w:ascii="Times New Roman" w:hAnsi="Times New Roman" w:cs="Times New Roman"/>
          <w:color w:val="000000"/>
          <w:sz w:val="22"/>
          <w:szCs w:val="22"/>
        </w:rPr>
        <w:t xml:space="preserve"> </w:t>
      </w:r>
      <w:r w:rsidR="00B56FD6"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ab/>
      </w:r>
      <w:r w:rsidR="0074589D"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3.0 Credit Hours</w:t>
      </w:r>
    </w:p>
    <w:p w14:paraId="7535EA3C"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p>
    <w:p w14:paraId="3067F18A" w14:textId="77777777" w:rsidR="00C00B58" w:rsidRPr="00D825BB" w:rsidRDefault="00C00B58" w:rsidP="00C00B58">
      <w:pPr>
        <w:pStyle w:val="Default"/>
        <w:rPr>
          <w:sz w:val="22"/>
          <w:szCs w:val="22"/>
        </w:rPr>
      </w:pPr>
      <w:r w:rsidRPr="00D825BB">
        <w:rPr>
          <w:b/>
          <w:sz w:val="22"/>
          <w:szCs w:val="22"/>
        </w:rPr>
        <w:t>Continuing Education:</w:t>
      </w:r>
      <w:r w:rsidRPr="00D825BB">
        <w:rPr>
          <w:b/>
          <w:sz w:val="22"/>
          <w:szCs w:val="22"/>
        </w:rPr>
        <w:tab/>
      </w:r>
      <w:r w:rsidRPr="00D825BB">
        <w:rPr>
          <w:b/>
          <w:sz w:val="22"/>
          <w:szCs w:val="22"/>
        </w:rPr>
        <w:tab/>
      </w:r>
      <w:r w:rsidRPr="00D825BB">
        <w:rPr>
          <w:sz w:val="22"/>
          <w:szCs w:val="22"/>
        </w:rPr>
        <w:t xml:space="preserve">13.5 CE (Provided by SIAP, Sponsored by APA) </w:t>
      </w:r>
    </w:p>
    <w:p w14:paraId="1EAA0AC9" w14:textId="77777777" w:rsidR="00C00B58" w:rsidRPr="00D825BB" w:rsidRDefault="00C00B58" w:rsidP="00C00B58">
      <w:pPr>
        <w:pStyle w:val="Default"/>
        <w:ind w:left="2160" w:firstLine="720"/>
        <w:rPr>
          <w:sz w:val="22"/>
          <w:szCs w:val="22"/>
        </w:rPr>
      </w:pPr>
      <w:r w:rsidRPr="00D825BB">
        <w:rPr>
          <w:i/>
          <w:iCs/>
          <w:sz w:val="22"/>
          <w:szCs w:val="22"/>
        </w:rPr>
        <w:t xml:space="preserve">SIAP is approved by the American Psychological Association </w:t>
      </w:r>
    </w:p>
    <w:p w14:paraId="7C6C77B7" w14:textId="77777777" w:rsidR="00C00B58" w:rsidRPr="00D825BB" w:rsidRDefault="00C00B58" w:rsidP="00C00B58">
      <w:pPr>
        <w:pStyle w:val="Default"/>
        <w:ind w:left="2160" w:firstLine="720"/>
        <w:rPr>
          <w:sz w:val="22"/>
          <w:szCs w:val="22"/>
        </w:rPr>
      </w:pPr>
      <w:r w:rsidRPr="00D825BB">
        <w:rPr>
          <w:i/>
          <w:iCs/>
          <w:sz w:val="22"/>
          <w:szCs w:val="22"/>
        </w:rPr>
        <w:t xml:space="preserve">to sponsor continuing education for psychologists. </w:t>
      </w:r>
    </w:p>
    <w:p w14:paraId="6839983F" w14:textId="77777777" w:rsidR="00C00B58" w:rsidRPr="00D825BB" w:rsidRDefault="00C00B58" w:rsidP="00C00B58">
      <w:pPr>
        <w:widowControl w:val="0"/>
        <w:autoSpaceDE w:val="0"/>
        <w:autoSpaceDN w:val="0"/>
        <w:adjustRightInd w:val="0"/>
        <w:ind w:left="2160" w:firstLine="720"/>
        <w:rPr>
          <w:rFonts w:ascii="Times New Roman" w:hAnsi="Times New Roman" w:cs="Times New Roman"/>
          <w:b/>
          <w:color w:val="000000"/>
          <w:sz w:val="22"/>
          <w:szCs w:val="22"/>
        </w:rPr>
      </w:pPr>
      <w:r w:rsidRPr="00D825BB">
        <w:rPr>
          <w:rFonts w:ascii="Times New Roman" w:hAnsi="Times New Roman" w:cs="Times New Roman"/>
          <w:i/>
          <w:iCs/>
          <w:sz w:val="22"/>
          <w:szCs w:val="22"/>
        </w:rPr>
        <w:t xml:space="preserve">SIAP maintains responsibility for the program and its content </w:t>
      </w:r>
    </w:p>
    <w:p w14:paraId="049290F7" w14:textId="77777777" w:rsidR="00C00B58" w:rsidRPr="00D825BB" w:rsidRDefault="00C00B58" w:rsidP="001B22E2">
      <w:pPr>
        <w:widowControl w:val="0"/>
        <w:autoSpaceDE w:val="0"/>
        <w:autoSpaceDN w:val="0"/>
        <w:adjustRightInd w:val="0"/>
        <w:rPr>
          <w:rFonts w:ascii="Times New Roman" w:hAnsi="Times New Roman" w:cs="Times New Roman"/>
          <w:b/>
          <w:color w:val="000000"/>
          <w:sz w:val="22"/>
          <w:szCs w:val="22"/>
        </w:rPr>
      </w:pPr>
    </w:p>
    <w:p w14:paraId="05D012AD" w14:textId="77777777" w:rsidR="00892580" w:rsidRPr="00892580" w:rsidRDefault="001B22E2" w:rsidP="00892580">
      <w:pPr>
        <w:widowControl w:val="0"/>
        <w:autoSpaceDE w:val="0"/>
        <w:autoSpaceDN w:val="0"/>
        <w:adjustRightInd w:val="0"/>
        <w:rPr>
          <w:rFonts w:ascii="Times New Roman" w:hAnsi="Times New Roman" w:cs="Times New Roman"/>
          <w:b/>
          <w:bCs/>
          <w:color w:val="000000"/>
          <w:sz w:val="22"/>
          <w:szCs w:val="22"/>
        </w:rPr>
      </w:pPr>
      <w:r w:rsidRPr="00D825BB">
        <w:rPr>
          <w:rFonts w:ascii="Times New Roman" w:hAnsi="Times New Roman" w:cs="Times New Roman"/>
          <w:b/>
          <w:color w:val="000000"/>
          <w:sz w:val="22"/>
          <w:szCs w:val="22"/>
        </w:rPr>
        <w:t>Location:</w:t>
      </w:r>
      <w:r w:rsidRPr="00D825BB">
        <w:rPr>
          <w:rFonts w:ascii="Times New Roman" w:hAnsi="Times New Roman" w:cs="Times New Roman"/>
          <w:color w:val="000000"/>
          <w:sz w:val="22"/>
          <w:szCs w:val="22"/>
        </w:rPr>
        <w:t xml:space="preserve"> </w:t>
      </w:r>
      <w:r w:rsidR="00B56FD6"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ab/>
      </w:r>
      <w:r w:rsidR="00C00B58" w:rsidRPr="00D825BB">
        <w:rPr>
          <w:rFonts w:ascii="Times New Roman" w:hAnsi="Times New Roman" w:cs="Times New Roman"/>
          <w:color w:val="000000"/>
          <w:sz w:val="22"/>
          <w:szCs w:val="22"/>
        </w:rPr>
        <w:t>Online</w:t>
      </w:r>
      <w:r w:rsidR="00892580">
        <w:rPr>
          <w:rFonts w:ascii="Times New Roman" w:hAnsi="Times New Roman" w:cs="Times New Roman"/>
          <w:color w:val="000000"/>
          <w:sz w:val="22"/>
          <w:szCs w:val="22"/>
        </w:rPr>
        <w:t xml:space="preserve"> ONLY: </w:t>
      </w:r>
      <w:hyperlink r:id="rId5" w:history="1">
        <w:r w:rsidR="00892580" w:rsidRPr="00892580">
          <w:rPr>
            <w:rStyle w:val="Hyperlink"/>
            <w:rFonts w:ascii="Times New Roman" w:hAnsi="Times New Roman" w:cs="Times New Roman"/>
            <w:b/>
            <w:bCs/>
            <w:sz w:val="22"/>
            <w:szCs w:val="22"/>
          </w:rPr>
          <w:t>http://nmsu.adobeconnect.com/psypharm</w:t>
        </w:r>
      </w:hyperlink>
      <w:r w:rsidR="00892580" w:rsidRPr="00892580">
        <w:rPr>
          <w:rFonts w:ascii="Times New Roman" w:hAnsi="Times New Roman" w:cs="Times New Roman"/>
          <w:b/>
          <w:bCs/>
          <w:color w:val="000000"/>
          <w:sz w:val="22"/>
          <w:szCs w:val="22"/>
        </w:rPr>
        <w:t xml:space="preserve"> </w:t>
      </w:r>
    </w:p>
    <w:p w14:paraId="1A691A24"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p>
    <w:p w14:paraId="4D1C9FC2" w14:textId="77777777" w:rsidR="002C32DA" w:rsidRPr="00D825BB" w:rsidRDefault="001B22E2" w:rsidP="001B22E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color w:val="000000"/>
          <w:sz w:val="22"/>
          <w:szCs w:val="22"/>
        </w:rPr>
        <w:t>Class Meeting Date:</w:t>
      </w:r>
      <w:r w:rsidRPr="00D825BB">
        <w:rPr>
          <w:rFonts w:ascii="Times New Roman" w:hAnsi="Times New Roman" w:cs="Times New Roman"/>
          <w:color w:val="000000"/>
          <w:sz w:val="22"/>
          <w:szCs w:val="22"/>
        </w:rPr>
        <w:t xml:space="preserve"> </w:t>
      </w:r>
      <w:r w:rsidR="00B56FD6"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ab/>
      </w:r>
      <w:r w:rsidR="00976644">
        <w:rPr>
          <w:rFonts w:ascii="Times New Roman" w:hAnsi="Times New Roman" w:cs="Times New Roman"/>
          <w:color w:val="000000"/>
          <w:sz w:val="22"/>
          <w:szCs w:val="22"/>
        </w:rPr>
        <w:t>July 18 &amp; 19, 2020</w:t>
      </w:r>
    </w:p>
    <w:p w14:paraId="5E29B6A8" w14:textId="77777777" w:rsidR="001B22E2" w:rsidRPr="00D825BB" w:rsidRDefault="002C32DA" w:rsidP="001B22E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t>8:00am – 5:00pm</w:t>
      </w:r>
    </w:p>
    <w:p w14:paraId="01513B6E"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p>
    <w:p w14:paraId="246189C2"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color w:val="000000"/>
          <w:sz w:val="22"/>
          <w:szCs w:val="22"/>
        </w:rPr>
        <w:t>Instructor(s):</w:t>
      </w:r>
      <w:r w:rsidRPr="00D825BB">
        <w:rPr>
          <w:rFonts w:ascii="Times New Roman" w:hAnsi="Times New Roman" w:cs="Times New Roman"/>
          <w:color w:val="000000"/>
          <w:sz w:val="22"/>
          <w:szCs w:val="22"/>
        </w:rPr>
        <w:t xml:space="preserve"> </w:t>
      </w:r>
      <w:r w:rsidR="00B56FD6"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ab/>
      </w:r>
      <w:r w:rsidR="0074589D" w:rsidRPr="00D825BB">
        <w:rPr>
          <w:rFonts w:ascii="Times New Roman" w:hAnsi="Times New Roman" w:cs="Times New Roman"/>
          <w:color w:val="000000"/>
          <w:sz w:val="22"/>
          <w:szCs w:val="22"/>
        </w:rPr>
        <w:tab/>
      </w:r>
      <w:r w:rsidR="00B56FD6" w:rsidRPr="00D825BB">
        <w:rPr>
          <w:rFonts w:ascii="Times New Roman" w:hAnsi="Times New Roman" w:cs="Times New Roman"/>
          <w:color w:val="000000"/>
          <w:sz w:val="22"/>
          <w:szCs w:val="22"/>
        </w:rPr>
        <w:t>Davena Norris, Pharm.D., PhC, BCPS</w:t>
      </w:r>
    </w:p>
    <w:p w14:paraId="4CEEA40E" w14:textId="77777777" w:rsidR="001B22E2" w:rsidRPr="00D825BB" w:rsidRDefault="001B22E2" w:rsidP="001B22E2">
      <w:pPr>
        <w:widowControl w:val="0"/>
        <w:autoSpaceDE w:val="0"/>
        <w:autoSpaceDN w:val="0"/>
        <w:adjustRightInd w:val="0"/>
        <w:rPr>
          <w:rFonts w:ascii="Times New Roman" w:hAnsi="Times New Roman" w:cs="Times New Roman"/>
          <w:color w:val="000000"/>
          <w:sz w:val="22"/>
          <w:szCs w:val="22"/>
        </w:rPr>
      </w:pPr>
    </w:p>
    <w:p w14:paraId="7A18847D" w14:textId="77777777" w:rsidR="001B22E2" w:rsidRPr="00D825BB" w:rsidRDefault="001B22E2" w:rsidP="0059122C">
      <w:pPr>
        <w:widowControl w:val="0"/>
        <w:autoSpaceDE w:val="0"/>
        <w:autoSpaceDN w:val="0"/>
        <w:adjustRightInd w:val="0"/>
        <w:ind w:left="2880" w:hanging="2880"/>
        <w:rPr>
          <w:rFonts w:ascii="Times New Roman" w:hAnsi="Times New Roman" w:cs="Times New Roman"/>
          <w:b/>
          <w:color w:val="000000"/>
          <w:sz w:val="22"/>
          <w:szCs w:val="22"/>
        </w:rPr>
      </w:pPr>
      <w:r w:rsidRPr="00D825BB">
        <w:rPr>
          <w:rFonts w:ascii="Times New Roman" w:hAnsi="Times New Roman" w:cs="Times New Roman"/>
          <w:b/>
          <w:color w:val="000000"/>
          <w:sz w:val="22"/>
          <w:szCs w:val="22"/>
        </w:rPr>
        <w:t>Required Text:</w:t>
      </w:r>
      <w:r w:rsidR="0074589D" w:rsidRPr="00D825BB">
        <w:rPr>
          <w:rFonts w:ascii="Times New Roman" w:hAnsi="Times New Roman" w:cs="Times New Roman"/>
          <w:b/>
          <w:color w:val="000000"/>
          <w:sz w:val="22"/>
          <w:szCs w:val="22"/>
        </w:rPr>
        <w:t xml:space="preserve"> </w:t>
      </w:r>
      <w:r w:rsidR="0074589D" w:rsidRPr="00D825BB">
        <w:rPr>
          <w:rFonts w:ascii="Times New Roman" w:hAnsi="Times New Roman" w:cs="Times New Roman"/>
          <w:b/>
          <w:color w:val="000000"/>
          <w:sz w:val="22"/>
          <w:szCs w:val="22"/>
        </w:rPr>
        <w:tab/>
      </w:r>
      <w:r w:rsidRPr="00D825BB">
        <w:rPr>
          <w:rFonts w:ascii="Times New Roman" w:hAnsi="Times New Roman" w:cs="Times New Roman"/>
          <w:color w:val="000000"/>
          <w:sz w:val="22"/>
          <w:szCs w:val="22"/>
        </w:rPr>
        <w:t>McCance, K.L., Huether, S.E., Brashers, V.L., &amp; Rote, N.S. (2014)</w:t>
      </w:r>
      <w:r w:rsidR="0059122C" w:rsidRPr="00D825BB">
        <w:rPr>
          <w:rFonts w:ascii="Times New Roman" w:hAnsi="Times New Roman" w:cs="Times New Roman"/>
          <w:color w:val="000000"/>
          <w:sz w:val="22"/>
          <w:szCs w:val="22"/>
        </w:rPr>
        <w:t>.</w:t>
      </w:r>
      <w:r w:rsidRPr="00D825BB">
        <w:rPr>
          <w:rFonts w:ascii="Times New Roman" w:hAnsi="Times New Roman" w:cs="Times New Roman"/>
          <w:color w:val="000000"/>
          <w:sz w:val="22"/>
          <w:szCs w:val="22"/>
        </w:rPr>
        <w:t xml:space="preserve"> </w:t>
      </w:r>
      <w:r w:rsidRPr="00D825BB">
        <w:rPr>
          <w:rFonts w:ascii="Times New Roman" w:hAnsi="Times New Roman" w:cs="Times New Roman"/>
          <w:i/>
          <w:color w:val="000000"/>
          <w:sz w:val="22"/>
          <w:szCs w:val="22"/>
        </w:rPr>
        <w:t>Pathophysiology:</w:t>
      </w:r>
      <w:r w:rsidR="00B56FD6" w:rsidRPr="00D825BB">
        <w:rPr>
          <w:rFonts w:ascii="Times New Roman" w:hAnsi="Times New Roman" w:cs="Times New Roman"/>
          <w:i/>
          <w:color w:val="000000"/>
          <w:sz w:val="22"/>
          <w:szCs w:val="22"/>
        </w:rPr>
        <w:t xml:space="preserve"> </w:t>
      </w:r>
      <w:r w:rsidRPr="00D825BB">
        <w:rPr>
          <w:rFonts w:ascii="Times New Roman" w:hAnsi="Times New Roman" w:cs="Times New Roman"/>
          <w:i/>
          <w:color w:val="000000"/>
          <w:sz w:val="22"/>
          <w:szCs w:val="22"/>
        </w:rPr>
        <w:t xml:space="preserve">The biological basis for disease in adults and children </w:t>
      </w:r>
      <w:r w:rsidRPr="00D825BB">
        <w:rPr>
          <w:rFonts w:ascii="Times New Roman" w:hAnsi="Times New Roman" w:cs="Times New Roman"/>
          <w:color w:val="000000"/>
          <w:sz w:val="22"/>
          <w:szCs w:val="22"/>
        </w:rPr>
        <w:t>(7th ed.). Chapter</w:t>
      </w:r>
      <w:r w:rsidR="00B56FD6" w:rsidRPr="00D825BB">
        <w:rPr>
          <w:rFonts w:ascii="Times New Roman" w:hAnsi="Times New Roman" w:cs="Times New Roman"/>
          <w:color w:val="000000"/>
          <w:sz w:val="22"/>
          <w:szCs w:val="22"/>
        </w:rPr>
        <w:t>s</w:t>
      </w:r>
      <w:r w:rsidRPr="00D825BB">
        <w:rPr>
          <w:rFonts w:ascii="Times New Roman" w:hAnsi="Times New Roman" w:cs="Times New Roman"/>
          <w:color w:val="000000"/>
          <w:sz w:val="22"/>
          <w:szCs w:val="22"/>
        </w:rPr>
        <w:t xml:space="preserve"> </w:t>
      </w:r>
      <w:r w:rsidR="00976644">
        <w:rPr>
          <w:rFonts w:ascii="Times New Roman" w:hAnsi="Times New Roman" w:cs="Times New Roman"/>
          <w:color w:val="000000"/>
          <w:sz w:val="22"/>
          <w:szCs w:val="22"/>
        </w:rPr>
        <w:t>40-47</w:t>
      </w:r>
      <w:r w:rsidR="00B56FD6" w:rsidRPr="00D825BB">
        <w:rPr>
          <w:rFonts w:ascii="Times New Roman" w:hAnsi="Times New Roman" w:cs="Times New Roman"/>
          <w:color w:val="000000"/>
          <w:sz w:val="22"/>
          <w:szCs w:val="22"/>
        </w:rPr>
        <w:t>.</w:t>
      </w:r>
      <w:r w:rsidRPr="00D825BB">
        <w:rPr>
          <w:rFonts w:ascii="Times New Roman" w:hAnsi="Times New Roman" w:cs="Times New Roman"/>
          <w:color w:val="000000"/>
          <w:sz w:val="22"/>
          <w:szCs w:val="22"/>
        </w:rPr>
        <w:t xml:space="preserve"> pp.</w:t>
      </w:r>
      <w:r w:rsidR="00B56FD6" w:rsidRPr="00D825BB">
        <w:rPr>
          <w:rFonts w:ascii="Times New Roman" w:hAnsi="Times New Roman" w:cs="Times New Roman"/>
          <w:color w:val="000000"/>
          <w:sz w:val="22"/>
          <w:szCs w:val="22"/>
        </w:rPr>
        <w:t xml:space="preserve"> </w:t>
      </w:r>
      <w:r w:rsidR="00976644">
        <w:rPr>
          <w:rFonts w:ascii="Times New Roman" w:hAnsi="Times New Roman" w:cs="Times New Roman"/>
          <w:color w:val="000000"/>
          <w:sz w:val="22"/>
          <w:szCs w:val="22"/>
        </w:rPr>
        <w:t>1393-1667</w:t>
      </w:r>
    </w:p>
    <w:p w14:paraId="199F9803" w14:textId="77777777" w:rsidR="002C32DA" w:rsidRPr="00D825BB" w:rsidRDefault="002C32DA" w:rsidP="001B22E2">
      <w:pPr>
        <w:widowControl w:val="0"/>
        <w:autoSpaceDE w:val="0"/>
        <w:autoSpaceDN w:val="0"/>
        <w:adjustRightInd w:val="0"/>
        <w:rPr>
          <w:rFonts w:ascii="Times New Roman" w:hAnsi="Times New Roman" w:cs="Times New Roman"/>
          <w:b/>
          <w:color w:val="000000"/>
          <w:sz w:val="22"/>
          <w:szCs w:val="22"/>
        </w:rPr>
      </w:pPr>
    </w:p>
    <w:p w14:paraId="1A977472" w14:textId="77777777" w:rsidR="009130BB" w:rsidRDefault="0059122C" w:rsidP="0059122C">
      <w:pPr>
        <w:widowControl w:val="0"/>
        <w:autoSpaceDE w:val="0"/>
        <w:autoSpaceDN w:val="0"/>
        <w:adjustRightInd w:val="0"/>
        <w:rPr>
          <w:rFonts w:ascii="Times New Roman" w:hAnsi="Times New Roman" w:cs="Times New Roman"/>
          <w:b/>
          <w:color w:val="000000"/>
          <w:sz w:val="22"/>
          <w:szCs w:val="22"/>
        </w:rPr>
      </w:pPr>
      <w:r w:rsidRPr="00D825BB">
        <w:rPr>
          <w:rFonts w:ascii="Times New Roman" w:hAnsi="Times New Roman" w:cs="Times New Roman"/>
          <w:b/>
          <w:color w:val="000000"/>
          <w:sz w:val="22"/>
          <w:szCs w:val="22"/>
        </w:rPr>
        <w:t>Recommended Readings:</w:t>
      </w:r>
    </w:p>
    <w:p w14:paraId="3F5B0C96" w14:textId="77777777" w:rsidR="009130BB" w:rsidRDefault="009130BB" w:rsidP="0059122C">
      <w:pPr>
        <w:widowControl w:val="0"/>
        <w:autoSpaceDE w:val="0"/>
        <w:autoSpaceDN w:val="0"/>
        <w:adjustRightInd w:val="0"/>
        <w:rPr>
          <w:rFonts w:ascii="Times New Roman" w:hAnsi="Times New Roman" w:cs="Times New Roman"/>
          <w:b/>
          <w:color w:val="000000"/>
          <w:sz w:val="22"/>
          <w:szCs w:val="22"/>
        </w:rPr>
      </w:pPr>
    </w:p>
    <w:p w14:paraId="22FEA1CC" w14:textId="77777777" w:rsidR="00646B81" w:rsidRDefault="00646B81" w:rsidP="00C35756">
      <w:pPr>
        <w:widowControl w:val="0"/>
        <w:autoSpaceDE w:val="0"/>
        <w:autoSpaceDN w:val="0"/>
        <w:adjustRightInd w:val="0"/>
        <w:ind w:left="720" w:hanging="72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Deyle</w:t>
      </w:r>
      <w:proofErr w:type="spellEnd"/>
      <w:r>
        <w:rPr>
          <w:rFonts w:ascii="Times New Roman" w:hAnsi="Times New Roman" w:cs="Times New Roman"/>
          <w:color w:val="000000"/>
          <w:sz w:val="22"/>
          <w:szCs w:val="22"/>
        </w:rPr>
        <w:t xml:space="preserve"> GD, Allen CS, Allison SC, et al. (2020). Physical therapy versus glucocorticoid injection for osteoarthritis of the knee. </w:t>
      </w:r>
      <w:r>
        <w:rPr>
          <w:rFonts w:ascii="Times New Roman" w:hAnsi="Times New Roman" w:cs="Times New Roman"/>
          <w:i/>
          <w:color w:val="000000"/>
          <w:sz w:val="22"/>
          <w:szCs w:val="22"/>
        </w:rPr>
        <w:t xml:space="preserve">N </w:t>
      </w:r>
      <w:proofErr w:type="spellStart"/>
      <w:r>
        <w:rPr>
          <w:rFonts w:ascii="Times New Roman" w:hAnsi="Times New Roman" w:cs="Times New Roman"/>
          <w:i/>
          <w:color w:val="000000"/>
          <w:sz w:val="22"/>
          <w:szCs w:val="22"/>
        </w:rPr>
        <w:t>Engl</w:t>
      </w:r>
      <w:proofErr w:type="spellEnd"/>
      <w:r>
        <w:rPr>
          <w:rFonts w:ascii="Times New Roman" w:hAnsi="Times New Roman" w:cs="Times New Roman"/>
          <w:i/>
          <w:color w:val="000000"/>
          <w:sz w:val="22"/>
          <w:szCs w:val="22"/>
        </w:rPr>
        <w:t xml:space="preserve"> J Med,</w:t>
      </w:r>
      <w:r>
        <w:rPr>
          <w:rFonts w:ascii="Times New Roman" w:hAnsi="Times New Roman" w:cs="Times New Roman"/>
          <w:color w:val="000000"/>
          <w:sz w:val="22"/>
          <w:szCs w:val="22"/>
        </w:rPr>
        <w:t xml:space="preserve"> 382:1420-1429. </w:t>
      </w:r>
      <w:hyperlink r:id="rId6" w:history="1">
        <w:r w:rsidRPr="0069669E">
          <w:rPr>
            <w:rStyle w:val="Hyperlink"/>
            <w:rFonts w:ascii="Times New Roman" w:hAnsi="Times New Roman" w:cs="Times New Roman"/>
            <w:sz w:val="22"/>
            <w:szCs w:val="22"/>
          </w:rPr>
          <w:t>https://www.nejm.org/doi/pdf/10.1056/NEJMoa1905877?listPDF=true</w:t>
        </w:r>
      </w:hyperlink>
    </w:p>
    <w:p w14:paraId="1D91D7A4" w14:textId="77777777" w:rsidR="00646B81" w:rsidRPr="00646B81" w:rsidRDefault="00646B81" w:rsidP="00C35756">
      <w:pPr>
        <w:widowControl w:val="0"/>
        <w:autoSpaceDE w:val="0"/>
        <w:autoSpaceDN w:val="0"/>
        <w:adjustRightInd w:val="0"/>
        <w:ind w:left="720" w:hanging="720"/>
        <w:rPr>
          <w:rFonts w:ascii="Times New Roman" w:hAnsi="Times New Roman" w:cs="Times New Roman"/>
          <w:color w:val="000000"/>
          <w:sz w:val="22"/>
          <w:szCs w:val="22"/>
        </w:rPr>
      </w:pPr>
    </w:p>
    <w:p w14:paraId="7F0A81D2" w14:textId="77777777" w:rsidR="00C35756" w:rsidRPr="00C35756" w:rsidRDefault="00C35756" w:rsidP="00C35756">
      <w:pPr>
        <w:widowControl w:val="0"/>
        <w:autoSpaceDE w:val="0"/>
        <w:autoSpaceDN w:val="0"/>
        <w:adjustRightInd w:val="0"/>
        <w:ind w:left="720" w:hanging="72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Heymsfield</w:t>
      </w:r>
      <w:proofErr w:type="spellEnd"/>
      <w:r>
        <w:rPr>
          <w:rFonts w:ascii="Times New Roman" w:hAnsi="Times New Roman" w:cs="Times New Roman"/>
          <w:color w:val="000000"/>
          <w:sz w:val="22"/>
          <w:szCs w:val="22"/>
        </w:rPr>
        <w:t xml:space="preserve"> SB &amp; </w:t>
      </w:r>
      <w:proofErr w:type="spellStart"/>
      <w:r>
        <w:rPr>
          <w:rFonts w:ascii="Times New Roman" w:hAnsi="Times New Roman" w:cs="Times New Roman"/>
          <w:color w:val="000000"/>
          <w:sz w:val="22"/>
          <w:szCs w:val="22"/>
        </w:rPr>
        <w:t>Wadden</w:t>
      </w:r>
      <w:proofErr w:type="spellEnd"/>
      <w:r>
        <w:rPr>
          <w:rFonts w:ascii="Times New Roman" w:hAnsi="Times New Roman" w:cs="Times New Roman"/>
          <w:color w:val="000000"/>
          <w:sz w:val="22"/>
          <w:szCs w:val="22"/>
        </w:rPr>
        <w:t xml:space="preserve"> TA. (2017). Mechanism, pathophysiology, and management of obesity. </w:t>
      </w:r>
      <w:r>
        <w:rPr>
          <w:rFonts w:ascii="Times New Roman" w:hAnsi="Times New Roman" w:cs="Times New Roman"/>
          <w:i/>
          <w:color w:val="000000"/>
          <w:sz w:val="22"/>
          <w:szCs w:val="22"/>
        </w:rPr>
        <w:t xml:space="preserve">N </w:t>
      </w:r>
      <w:proofErr w:type="spellStart"/>
      <w:r>
        <w:rPr>
          <w:rFonts w:ascii="Times New Roman" w:hAnsi="Times New Roman" w:cs="Times New Roman"/>
          <w:i/>
          <w:color w:val="000000"/>
          <w:sz w:val="22"/>
          <w:szCs w:val="22"/>
        </w:rPr>
        <w:t>Engl</w:t>
      </w:r>
      <w:proofErr w:type="spellEnd"/>
      <w:r>
        <w:rPr>
          <w:rFonts w:ascii="Times New Roman" w:hAnsi="Times New Roman" w:cs="Times New Roman"/>
          <w:i/>
          <w:color w:val="000000"/>
          <w:sz w:val="22"/>
          <w:szCs w:val="22"/>
        </w:rPr>
        <w:t xml:space="preserve"> J Med</w:t>
      </w:r>
      <w:r>
        <w:rPr>
          <w:rFonts w:ascii="Times New Roman" w:hAnsi="Times New Roman" w:cs="Times New Roman"/>
          <w:color w:val="000000"/>
          <w:sz w:val="22"/>
          <w:szCs w:val="22"/>
        </w:rPr>
        <w:t xml:space="preserve">, 376:254-266. </w:t>
      </w:r>
      <w:hyperlink r:id="rId7" w:history="1">
        <w:r w:rsidRPr="0069669E">
          <w:rPr>
            <w:rStyle w:val="Hyperlink"/>
            <w:rFonts w:ascii="Times New Roman" w:hAnsi="Times New Roman" w:cs="Times New Roman"/>
            <w:sz w:val="22"/>
            <w:szCs w:val="22"/>
          </w:rPr>
          <w:t>http://www.sisdca.it/public/pdf/Mechanisms,-pathophysiology-and-management-of-Obesity---Heymsfield-2017.pdf</w:t>
        </w:r>
      </w:hyperlink>
    </w:p>
    <w:p w14:paraId="51234DEC" w14:textId="77777777" w:rsidR="00C35756" w:rsidRDefault="00C35756" w:rsidP="009130BB">
      <w:pPr>
        <w:widowControl w:val="0"/>
        <w:autoSpaceDE w:val="0"/>
        <w:autoSpaceDN w:val="0"/>
        <w:adjustRightInd w:val="0"/>
        <w:ind w:left="720" w:hanging="720"/>
        <w:rPr>
          <w:rFonts w:ascii="Times New Roman" w:hAnsi="Times New Roman" w:cs="Times New Roman"/>
          <w:color w:val="000000"/>
          <w:sz w:val="22"/>
          <w:szCs w:val="22"/>
        </w:rPr>
      </w:pPr>
    </w:p>
    <w:p w14:paraId="527141A8" w14:textId="77777777" w:rsidR="00C01043" w:rsidRDefault="009130BB" w:rsidP="009130BB">
      <w:pPr>
        <w:widowControl w:val="0"/>
        <w:autoSpaceDE w:val="0"/>
        <w:autoSpaceDN w:val="0"/>
        <w:adjustRightInd w:val="0"/>
        <w:ind w:left="720" w:hanging="72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Mounsey</w:t>
      </w:r>
      <w:proofErr w:type="spellEnd"/>
      <w:r>
        <w:rPr>
          <w:rFonts w:ascii="Times New Roman" w:hAnsi="Times New Roman" w:cs="Times New Roman"/>
          <w:color w:val="000000"/>
          <w:sz w:val="22"/>
          <w:szCs w:val="22"/>
        </w:rPr>
        <w:t xml:space="preserve"> A, Raleigh M, &amp; Wilson A. (2015). Management of constipation in older adults. </w:t>
      </w:r>
      <w:r>
        <w:rPr>
          <w:rFonts w:ascii="Times New Roman" w:hAnsi="Times New Roman" w:cs="Times New Roman"/>
          <w:i/>
          <w:color w:val="000000"/>
          <w:sz w:val="22"/>
          <w:szCs w:val="22"/>
        </w:rPr>
        <w:t>Am Fam Physician, 92</w:t>
      </w:r>
      <w:r>
        <w:rPr>
          <w:rFonts w:ascii="Times New Roman" w:hAnsi="Times New Roman" w:cs="Times New Roman"/>
          <w:color w:val="000000"/>
          <w:sz w:val="22"/>
          <w:szCs w:val="22"/>
        </w:rPr>
        <w:t xml:space="preserve">(6):500-504.  </w:t>
      </w:r>
      <w:hyperlink r:id="rId8" w:history="1">
        <w:r w:rsidRPr="0069669E">
          <w:rPr>
            <w:rStyle w:val="Hyperlink"/>
            <w:rFonts w:ascii="Times New Roman" w:hAnsi="Times New Roman" w:cs="Times New Roman"/>
            <w:sz w:val="22"/>
            <w:szCs w:val="22"/>
          </w:rPr>
          <w:t>https://www.aafp.org/afp/2015/0915/p500.pdf</w:t>
        </w:r>
      </w:hyperlink>
    </w:p>
    <w:p w14:paraId="5DF0AB96" w14:textId="77777777" w:rsidR="00C01043" w:rsidRDefault="00C01043" w:rsidP="00C35756">
      <w:pPr>
        <w:widowControl w:val="0"/>
        <w:autoSpaceDE w:val="0"/>
        <w:autoSpaceDN w:val="0"/>
        <w:adjustRightInd w:val="0"/>
        <w:rPr>
          <w:rFonts w:ascii="Times New Roman" w:hAnsi="Times New Roman" w:cs="Times New Roman"/>
          <w:color w:val="000000"/>
          <w:sz w:val="22"/>
          <w:szCs w:val="22"/>
        </w:rPr>
      </w:pPr>
    </w:p>
    <w:p w14:paraId="74F3865C" w14:textId="77777777" w:rsidR="00C01043" w:rsidRDefault="00C01043" w:rsidP="009130BB">
      <w:pPr>
        <w:widowControl w:val="0"/>
        <w:autoSpaceDE w:val="0"/>
        <w:autoSpaceDN w:val="0"/>
        <w:adjustRightInd w:val="0"/>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 xml:space="preserve">Rahman A, Underwood M, &amp; Carnes D. (2014). Fibromyalgia. </w:t>
      </w:r>
      <w:r>
        <w:rPr>
          <w:rFonts w:ascii="Times New Roman" w:hAnsi="Times New Roman" w:cs="Times New Roman"/>
          <w:i/>
          <w:color w:val="000000"/>
          <w:sz w:val="22"/>
          <w:szCs w:val="22"/>
        </w:rPr>
        <w:t>BMJ</w:t>
      </w:r>
      <w:r>
        <w:rPr>
          <w:rFonts w:ascii="Times New Roman" w:hAnsi="Times New Roman" w:cs="Times New Roman"/>
          <w:color w:val="000000"/>
          <w:sz w:val="22"/>
          <w:szCs w:val="22"/>
        </w:rPr>
        <w:t xml:space="preserve">, 348: 28-32. </w:t>
      </w:r>
      <w:hyperlink r:id="rId9" w:history="1">
        <w:r w:rsidRPr="0069669E">
          <w:rPr>
            <w:rStyle w:val="Hyperlink"/>
            <w:rFonts w:ascii="Times New Roman" w:hAnsi="Times New Roman" w:cs="Times New Roman"/>
            <w:sz w:val="22"/>
            <w:szCs w:val="22"/>
          </w:rPr>
          <w:t>https://www.bmj.com/bmj/section-pdf/752708?path=/bmj/348/7947/Clinical_Review.full.pdf</w:t>
        </w:r>
      </w:hyperlink>
    </w:p>
    <w:p w14:paraId="3D7674B4" w14:textId="77777777" w:rsidR="00D26391" w:rsidRDefault="00D26391" w:rsidP="00D26391">
      <w:pPr>
        <w:pStyle w:val="NormalWeb"/>
        <w:spacing w:after="160" w:line="254" w:lineRule="auto"/>
        <w:ind w:left="720" w:hanging="720"/>
        <w:rPr>
          <w:rFonts w:ascii="Calibri" w:hAnsi="Calibri" w:cs="Calibri"/>
          <w:color w:val="000000"/>
          <w:sz w:val="22"/>
          <w:szCs w:val="22"/>
        </w:rPr>
      </w:pPr>
      <w:r>
        <w:rPr>
          <w:rFonts w:ascii="Calibri" w:hAnsi="Calibri" w:cs="Calibri"/>
          <w:sz w:val="22"/>
          <w:szCs w:val="22"/>
        </w:rPr>
        <w:t> </w:t>
      </w:r>
    </w:p>
    <w:p w14:paraId="0467EBD8" w14:textId="77777777" w:rsidR="00976644" w:rsidRDefault="00976644" w:rsidP="0074589D">
      <w:pPr>
        <w:widowControl w:val="0"/>
        <w:autoSpaceDE w:val="0"/>
        <w:autoSpaceDN w:val="0"/>
        <w:adjustRightInd w:val="0"/>
        <w:jc w:val="center"/>
        <w:rPr>
          <w:rFonts w:ascii="Times New Roman" w:hAnsi="Times New Roman" w:cs="Times New Roman"/>
          <w:b/>
          <w:color w:val="000000"/>
          <w:sz w:val="22"/>
          <w:szCs w:val="22"/>
          <w:u w:val="single"/>
        </w:rPr>
      </w:pPr>
    </w:p>
    <w:p w14:paraId="21CF77C4" w14:textId="77777777" w:rsidR="00976644" w:rsidRDefault="00976644" w:rsidP="0074589D">
      <w:pPr>
        <w:widowControl w:val="0"/>
        <w:autoSpaceDE w:val="0"/>
        <w:autoSpaceDN w:val="0"/>
        <w:adjustRightInd w:val="0"/>
        <w:jc w:val="center"/>
        <w:rPr>
          <w:rFonts w:ascii="Times New Roman" w:hAnsi="Times New Roman" w:cs="Times New Roman"/>
          <w:b/>
          <w:color w:val="000000"/>
          <w:sz w:val="22"/>
          <w:szCs w:val="22"/>
          <w:u w:val="single"/>
        </w:rPr>
      </w:pPr>
    </w:p>
    <w:p w14:paraId="2F3259D2" w14:textId="77777777" w:rsidR="0074589D" w:rsidRPr="00D825BB" w:rsidRDefault="0074589D" w:rsidP="0074589D">
      <w:pPr>
        <w:widowControl w:val="0"/>
        <w:autoSpaceDE w:val="0"/>
        <w:autoSpaceDN w:val="0"/>
        <w:adjustRightInd w:val="0"/>
        <w:jc w:val="center"/>
        <w:rPr>
          <w:rFonts w:ascii="Times New Roman" w:hAnsi="Times New Roman" w:cs="Times New Roman"/>
          <w:b/>
          <w:color w:val="000000"/>
          <w:sz w:val="22"/>
          <w:szCs w:val="22"/>
          <w:u w:val="single"/>
        </w:rPr>
      </w:pPr>
      <w:r w:rsidRPr="00D825BB">
        <w:rPr>
          <w:rFonts w:ascii="Times New Roman" w:hAnsi="Times New Roman" w:cs="Times New Roman"/>
          <w:b/>
          <w:color w:val="000000"/>
          <w:sz w:val="22"/>
          <w:szCs w:val="22"/>
          <w:u w:val="single"/>
        </w:rPr>
        <w:t xml:space="preserve">Day 1: </w:t>
      </w:r>
      <w:r w:rsidR="00976644">
        <w:rPr>
          <w:rFonts w:ascii="Times New Roman" w:hAnsi="Times New Roman" w:cs="Times New Roman"/>
          <w:b/>
          <w:color w:val="000000"/>
          <w:sz w:val="22"/>
          <w:szCs w:val="22"/>
          <w:u w:val="single"/>
        </w:rPr>
        <w:t>Digestive System</w:t>
      </w:r>
    </w:p>
    <w:p w14:paraId="39AC88EF" w14:textId="77777777" w:rsidR="0074589D" w:rsidRPr="00D825BB" w:rsidRDefault="0074589D" w:rsidP="0074589D">
      <w:pPr>
        <w:widowControl w:val="0"/>
        <w:autoSpaceDE w:val="0"/>
        <w:autoSpaceDN w:val="0"/>
        <w:adjustRightInd w:val="0"/>
        <w:jc w:val="center"/>
        <w:rPr>
          <w:rFonts w:ascii="Times New Roman" w:hAnsi="Times New Roman" w:cs="Times New Roman"/>
          <w:b/>
          <w:color w:val="000000"/>
          <w:sz w:val="22"/>
          <w:szCs w:val="22"/>
          <w:u w:val="single"/>
        </w:rPr>
      </w:pPr>
    </w:p>
    <w:p w14:paraId="2B0E02C8" w14:textId="77777777" w:rsidR="00976644" w:rsidRDefault="0059122C" w:rsidP="00976644">
      <w:pPr>
        <w:widowControl w:val="0"/>
        <w:autoSpaceDE w:val="0"/>
        <w:autoSpaceDN w:val="0"/>
        <w:adjustRightInd w:val="0"/>
        <w:rPr>
          <w:rFonts w:ascii="Times New Roman" w:hAnsi="Times New Roman" w:cs="Times New Roman"/>
          <w:sz w:val="22"/>
          <w:szCs w:val="20"/>
        </w:rPr>
      </w:pPr>
      <w:r w:rsidRPr="00D825BB">
        <w:rPr>
          <w:rFonts w:ascii="Times New Roman" w:hAnsi="Times New Roman" w:cs="Times New Roman"/>
          <w:b/>
          <w:color w:val="000000"/>
          <w:sz w:val="22"/>
          <w:szCs w:val="22"/>
        </w:rPr>
        <w:t>Training</w:t>
      </w:r>
      <w:r w:rsidR="0074589D" w:rsidRPr="00D825BB">
        <w:rPr>
          <w:rFonts w:ascii="Times New Roman" w:hAnsi="Times New Roman" w:cs="Times New Roman"/>
          <w:b/>
          <w:color w:val="000000"/>
          <w:sz w:val="22"/>
          <w:szCs w:val="22"/>
        </w:rPr>
        <w:t xml:space="preserve"> Description:</w:t>
      </w:r>
      <w:r w:rsidR="0074589D" w:rsidRPr="00D825BB">
        <w:rPr>
          <w:rFonts w:ascii="Times New Roman" w:hAnsi="Times New Roman" w:cs="Times New Roman"/>
          <w:color w:val="000000"/>
          <w:sz w:val="22"/>
          <w:szCs w:val="22"/>
        </w:rPr>
        <w:t xml:space="preserve"> </w:t>
      </w:r>
      <w:r w:rsidR="00976644">
        <w:rPr>
          <w:rFonts w:ascii="Times New Roman" w:hAnsi="Times New Roman" w:cs="Times New Roman"/>
          <w:sz w:val="20"/>
          <w:szCs w:val="20"/>
        </w:rPr>
        <w:t xml:space="preserve"> </w:t>
      </w:r>
      <w:r w:rsidR="00976644" w:rsidRPr="00976644">
        <w:rPr>
          <w:rFonts w:ascii="Times New Roman" w:hAnsi="Times New Roman" w:cs="Times New Roman"/>
          <w:sz w:val="22"/>
          <w:szCs w:val="20"/>
        </w:rPr>
        <w:t xml:space="preserve">Students will learn about </w:t>
      </w:r>
      <w:r w:rsidR="00886C76">
        <w:rPr>
          <w:rFonts w:ascii="Times New Roman" w:hAnsi="Times New Roman" w:cs="Times New Roman"/>
          <w:sz w:val="22"/>
          <w:szCs w:val="20"/>
        </w:rPr>
        <w:t xml:space="preserve">the structure and function of the digestive system, </w:t>
      </w:r>
      <w:r w:rsidR="00886C76">
        <w:rPr>
          <w:rFonts w:ascii="Times New Roman" w:hAnsi="Times New Roman" w:cs="Times New Roman"/>
          <w:sz w:val="22"/>
          <w:szCs w:val="20"/>
        </w:rPr>
        <w:lastRenderedPageBreak/>
        <w:t xml:space="preserve">disorders of the gastrointestinal (GI) tract, and disorders of the accessory organs of digestion (liver, gallbladder, and pancreas). </w:t>
      </w:r>
    </w:p>
    <w:p w14:paraId="538D70D9" w14:textId="77777777" w:rsidR="00976644" w:rsidRDefault="00976644" w:rsidP="00976644">
      <w:pPr>
        <w:widowControl w:val="0"/>
        <w:autoSpaceDE w:val="0"/>
        <w:autoSpaceDN w:val="0"/>
        <w:adjustRightInd w:val="0"/>
        <w:rPr>
          <w:rFonts w:ascii="Times New Roman" w:hAnsi="Times New Roman" w:cs="Times New Roman"/>
          <w:sz w:val="22"/>
          <w:szCs w:val="20"/>
        </w:rPr>
      </w:pPr>
    </w:p>
    <w:p w14:paraId="742F0587" w14:textId="77777777" w:rsidR="0074589D" w:rsidRPr="00D825BB" w:rsidRDefault="002C32DA" w:rsidP="00976644">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color w:val="000000"/>
          <w:sz w:val="22"/>
          <w:szCs w:val="22"/>
        </w:rPr>
        <w:t xml:space="preserve">Learning </w:t>
      </w:r>
      <w:r w:rsidR="0074589D" w:rsidRPr="00D825BB">
        <w:rPr>
          <w:rFonts w:ascii="Times New Roman" w:hAnsi="Times New Roman" w:cs="Times New Roman"/>
          <w:b/>
          <w:color w:val="000000"/>
          <w:sz w:val="22"/>
          <w:szCs w:val="22"/>
        </w:rPr>
        <w:t>Objectives:</w:t>
      </w:r>
      <w:r w:rsidR="0074589D" w:rsidRPr="00D825BB">
        <w:rPr>
          <w:rFonts w:ascii="Times New Roman" w:hAnsi="Times New Roman" w:cs="Times New Roman"/>
          <w:color w:val="000000"/>
          <w:sz w:val="22"/>
          <w:szCs w:val="22"/>
        </w:rPr>
        <w:t xml:space="preserve"> </w:t>
      </w:r>
      <w:r w:rsidRPr="00D825BB">
        <w:rPr>
          <w:rFonts w:ascii="Times New Roman" w:hAnsi="Times New Roman" w:cs="Times New Roman"/>
          <w:color w:val="000000"/>
          <w:sz w:val="22"/>
          <w:szCs w:val="22"/>
        </w:rPr>
        <w:t>By the end of the training, students will be able to:</w:t>
      </w:r>
    </w:p>
    <w:p w14:paraId="4AF3FDEF" w14:textId="77777777" w:rsidR="00E10E68" w:rsidRPr="00FE22A9" w:rsidRDefault="00E10E68" w:rsidP="00FE22A9">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Name 5 organs in the GI tract and 3 accessory organs of digestion.</w:t>
      </w:r>
    </w:p>
    <w:p w14:paraId="0D619743" w14:textId="77777777" w:rsidR="00886C76" w:rsidRDefault="00A6082F"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Describe the process of digestion and absorption for </w:t>
      </w:r>
      <w:r w:rsidR="00FE22A9">
        <w:rPr>
          <w:rFonts w:ascii="Times New Roman" w:hAnsi="Times New Roman" w:cs="Times New Roman"/>
          <w:sz w:val="22"/>
          <w:szCs w:val="20"/>
        </w:rPr>
        <w:t>1</w:t>
      </w:r>
      <w:r>
        <w:rPr>
          <w:rFonts w:ascii="Times New Roman" w:hAnsi="Times New Roman" w:cs="Times New Roman"/>
          <w:sz w:val="22"/>
          <w:szCs w:val="20"/>
        </w:rPr>
        <w:t xml:space="preserve"> of the following nutrien</w:t>
      </w:r>
      <w:r w:rsidR="00FE22A9">
        <w:rPr>
          <w:rFonts w:ascii="Times New Roman" w:hAnsi="Times New Roman" w:cs="Times New Roman"/>
          <w:sz w:val="22"/>
          <w:szCs w:val="20"/>
        </w:rPr>
        <w:t>ts: carbohydrates, proteins, or</w:t>
      </w:r>
      <w:r>
        <w:rPr>
          <w:rFonts w:ascii="Times New Roman" w:hAnsi="Times New Roman" w:cs="Times New Roman"/>
          <w:sz w:val="22"/>
          <w:szCs w:val="20"/>
        </w:rPr>
        <w:t xml:space="preserve"> fats. </w:t>
      </w:r>
    </w:p>
    <w:p w14:paraId="73F4AC38" w14:textId="77777777" w:rsidR="00A6082F" w:rsidRDefault="00A6082F"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Describe at least 3 functions of the liver, 1 function of the gallbladder, and 1 function of the exocrine pancreas. </w:t>
      </w:r>
    </w:p>
    <w:p w14:paraId="0C7FDA1B" w14:textId="77777777" w:rsidR="00A6082F" w:rsidRDefault="00A6082F"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Review the pathophysiology of primary and secondary constipation and treatment options.</w:t>
      </w:r>
    </w:p>
    <w:p w14:paraId="1FDEF7BB" w14:textId="77777777" w:rsidR="008D3710" w:rsidRDefault="00A6082F"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Explain the clinical manifestations and treatment of </w:t>
      </w:r>
      <w:r w:rsidR="00FE22A9">
        <w:rPr>
          <w:rFonts w:ascii="Times New Roman" w:hAnsi="Times New Roman" w:cs="Times New Roman"/>
          <w:sz w:val="22"/>
          <w:szCs w:val="20"/>
        </w:rPr>
        <w:t>at least 1 disorder</w:t>
      </w:r>
      <w:r w:rsidR="008D3710">
        <w:rPr>
          <w:rFonts w:ascii="Times New Roman" w:hAnsi="Times New Roman" w:cs="Times New Roman"/>
          <w:sz w:val="22"/>
          <w:szCs w:val="20"/>
        </w:rPr>
        <w:t xml:space="preserve"> of motility.</w:t>
      </w:r>
    </w:p>
    <w:p w14:paraId="47D28412" w14:textId="77777777" w:rsidR="008D3710" w:rsidRDefault="008D3710"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List at least 2 risk factors for peptic ulcer disease.</w:t>
      </w:r>
    </w:p>
    <w:p w14:paraId="722176C9" w14:textId="77777777" w:rsidR="00FE22A9" w:rsidRDefault="008D3710"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Differentiate ulcerative colitis and Crohn’s disease using the following features: location of lesions, area affected, and the presence of abdominal pain and bloody stools. </w:t>
      </w:r>
    </w:p>
    <w:p w14:paraId="08D6EB78" w14:textId="77777777" w:rsidR="00FE22A9" w:rsidRDefault="00FE22A9"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Review the pathophysiology of obesity. </w:t>
      </w:r>
    </w:p>
    <w:p w14:paraId="3814042E" w14:textId="77777777" w:rsidR="00FE22A9" w:rsidRDefault="00FE22A9"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Recognize at least 2 complications of liver disease. </w:t>
      </w:r>
    </w:p>
    <w:p w14:paraId="72F12B47" w14:textId="77777777" w:rsidR="008D3710" w:rsidRDefault="00FE22A9" w:rsidP="00976644">
      <w:pPr>
        <w:pStyle w:val="ListParagraph"/>
        <w:widowControl w:val="0"/>
        <w:numPr>
          <w:ilvl w:val="0"/>
          <w:numId w:val="10"/>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 xml:space="preserve">Describe the clinical manifestations and treatment of 1 digestive system disorder in children. </w:t>
      </w:r>
    </w:p>
    <w:p w14:paraId="29164971" w14:textId="77777777" w:rsidR="00886C76" w:rsidRPr="008D3710" w:rsidRDefault="00886C76" w:rsidP="008D3710">
      <w:pPr>
        <w:widowControl w:val="0"/>
        <w:autoSpaceDE w:val="0"/>
        <w:autoSpaceDN w:val="0"/>
        <w:adjustRightInd w:val="0"/>
        <w:rPr>
          <w:rFonts w:ascii="Times New Roman" w:hAnsi="Times New Roman" w:cs="Times New Roman"/>
          <w:sz w:val="22"/>
          <w:szCs w:val="20"/>
        </w:rPr>
      </w:pPr>
    </w:p>
    <w:p w14:paraId="570C3743" w14:textId="77777777" w:rsidR="0074589D" w:rsidRPr="00976644" w:rsidRDefault="0074589D" w:rsidP="00976644">
      <w:pPr>
        <w:pStyle w:val="ListParagraph"/>
        <w:widowControl w:val="0"/>
        <w:autoSpaceDE w:val="0"/>
        <w:autoSpaceDN w:val="0"/>
        <w:adjustRightInd w:val="0"/>
        <w:ind w:left="360"/>
        <w:rPr>
          <w:rFonts w:ascii="Times New Roman" w:hAnsi="Times New Roman" w:cs="Times New Roman"/>
          <w:sz w:val="22"/>
          <w:szCs w:val="20"/>
        </w:rPr>
      </w:pPr>
    </w:p>
    <w:p w14:paraId="0AB0DC8F" w14:textId="77777777" w:rsidR="0074589D" w:rsidRPr="00D825BB" w:rsidRDefault="0074589D" w:rsidP="0074589D">
      <w:pPr>
        <w:widowControl w:val="0"/>
        <w:autoSpaceDE w:val="0"/>
        <w:autoSpaceDN w:val="0"/>
        <w:adjustRightInd w:val="0"/>
        <w:jc w:val="center"/>
        <w:rPr>
          <w:rFonts w:ascii="Times New Roman" w:hAnsi="Times New Roman" w:cs="Times New Roman"/>
          <w:b/>
          <w:color w:val="000000"/>
          <w:sz w:val="22"/>
          <w:szCs w:val="22"/>
          <w:u w:val="single"/>
        </w:rPr>
      </w:pPr>
      <w:r w:rsidRPr="00D825BB">
        <w:rPr>
          <w:rFonts w:ascii="Times New Roman" w:hAnsi="Times New Roman" w:cs="Times New Roman"/>
          <w:b/>
          <w:color w:val="000000"/>
          <w:sz w:val="22"/>
          <w:szCs w:val="22"/>
          <w:u w:val="single"/>
        </w:rPr>
        <w:t xml:space="preserve">Day 2: </w:t>
      </w:r>
      <w:r w:rsidR="00976644">
        <w:rPr>
          <w:rFonts w:ascii="Times New Roman" w:hAnsi="Times New Roman" w:cs="Times New Roman"/>
          <w:b/>
          <w:color w:val="000000"/>
          <w:sz w:val="22"/>
          <w:szCs w:val="22"/>
          <w:u w:val="single"/>
        </w:rPr>
        <w:t xml:space="preserve">Musculoskeletal </w:t>
      </w:r>
      <w:r w:rsidR="00D63399">
        <w:rPr>
          <w:rFonts w:ascii="Times New Roman" w:hAnsi="Times New Roman" w:cs="Times New Roman"/>
          <w:b/>
          <w:color w:val="000000"/>
          <w:sz w:val="22"/>
          <w:szCs w:val="22"/>
          <w:u w:val="single"/>
        </w:rPr>
        <w:t>System</w:t>
      </w:r>
    </w:p>
    <w:p w14:paraId="3E0A1DE9" w14:textId="77777777" w:rsidR="0074589D" w:rsidRPr="00D825BB" w:rsidRDefault="0074589D" w:rsidP="001B22E2">
      <w:pPr>
        <w:widowControl w:val="0"/>
        <w:autoSpaceDE w:val="0"/>
        <w:autoSpaceDN w:val="0"/>
        <w:adjustRightInd w:val="0"/>
        <w:rPr>
          <w:rFonts w:ascii="Times New Roman" w:hAnsi="Times New Roman" w:cs="Times New Roman"/>
          <w:b/>
          <w:color w:val="000000"/>
          <w:sz w:val="22"/>
          <w:szCs w:val="22"/>
        </w:rPr>
      </w:pPr>
    </w:p>
    <w:p w14:paraId="252A43D2" w14:textId="77777777" w:rsidR="0074589D" w:rsidRPr="00D825BB" w:rsidRDefault="0059122C" w:rsidP="0074589D">
      <w:pPr>
        <w:widowControl w:val="0"/>
        <w:autoSpaceDE w:val="0"/>
        <w:autoSpaceDN w:val="0"/>
        <w:adjustRightInd w:val="0"/>
        <w:rPr>
          <w:rFonts w:ascii="Times New Roman" w:hAnsi="Times New Roman" w:cs="Times New Roman"/>
          <w:sz w:val="22"/>
          <w:szCs w:val="22"/>
        </w:rPr>
      </w:pPr>
      <w:r w:rsidRPr="00D825BB">
        <w:rPr>
          <w:rFonts w:ascii="Times New Roman" w:hAnsi="Times New Roman" w:cs="Times New Roman"/>
          <w:b/>
          <w:sz w:val="22"/>
          <w:szCs w:val="22"/>
        </w:rPr>
        <w:t>Training</w:t>
      </w:r>
      <w:r w:rsidR="0074589D" w:rsidRPr="00D825BB">
        <w:rPr>
          <w:rFonts w:ascii="Times New Roman" w:hAnsi="Times New Roman" w:cs="Times New Roman"/>
          <w:b/>
          <w:sz w:val="22"/>
          <w:szCs w:val="22"/>
        </w:rPr>
        <w:t xml:space="preserve"> Description:</w:t>
      </w:r>
      <w:r w:rsidR="0074589D" w:rsidRPr="00D825BB">
        <w:rPr>
          <w:rFonts w:ascii="Times New Roman" w:hAnsi="Times New Roman" w:cs="Times New Roman"/>
          <w:sz w:val="22"/>
          <w:szCs w:val="22"/>
        </w:rPr>
        <w:t xml:space="preserve"> </w:t>
      </w:r>
      <w:r w:rsidR="00D63399">
        <w:rPr>
          <w:rFonts w:ascii="Times New Roman" w:hAnsi="Times New Roman" w:cs="Times New Roman"/>
          <w:sz w:val="22"/>
          <w:szCs w:val="22"/>
        </w:rPr>
        <w:t xml:space="preserve">Students will learn about the structure and function of the musculoskeletal system, musculoskeletal injuries, and disorders of bones, joints, and skeletal muscles. </w:t>
      </w:r>
    </w:p>
    <w:p w14:paraId="61789066" w14:textId="77777777" w:rsidR="0074589D" w:rsidRPr="00D825BB" w:rsidRDefault="0074589D" w:rsidP="0074589D">
      <w:pPr>
        <w:widowControl w:val="0"/>
        <w:autoSpaceDE w:val="0"/>
        <w:autoSpaceDN w:val="0"/>
        <w:adjustRightInd w:val="0"/>
        <w:rPr>
          <w:rFonts w:ascii="Times New Roman" w:hAnsi="Times New Roman" w:cs="Times New Roman"/>
          <w:sz w:val="22"/>
          <w:szCs w:val="22"/>
        </w:rPr>
      </w:pPr>
    </w:p>
    <w:p w14:paraId="69489356" w14:textId="77777777" w:rsidR="00D63399" w:rsidRDefault="002C32DA" w:rsidP="0074589D">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sz w:val="22"/>
          <w:szCs w:val="22"/>
        </w:rPr>
        <w:t xml:space="preserve">Learning </w:t>
      </w:r>
      <w:r w:rsidR="0074589D" w:rsidRPr="00D825BB">
        <w:rPr>
          <w:rFonts w:ascii="Times New Roman" w:hAnsi="Times New Roman" w:cs="Times New Roman"/>
          <w:b/>
          <w:sz w:val="22"/>
          <w:szCs w:val="22"/>
        </w:rPr>
        <w:t>Objectives:</w:t>
      </w:r>
      <w:r w:rsidR="0074589D" w:rsidRPr="00D825BB">
        <w:rPr>
          <w:rFonts w:ascii="Times New Roman" w:hAnsi="Times New Roman" w:cs="Times New Roman"/>
          <w:sz w:val="22"/>
          <w:szCs w:val="22"/>
        </w:rPr>
        <w:t xml:space="preserve"> </w:t>
      </w:r>
      <w:r w:rsidRPr="00D825BB">
        <w:rPr>
          <w:rFonts w:ascii="Times New Roman" w:hAnsi="Times New Roman" w:cs="Times New Roman"/>
          <w:color w:val="000000"/>
          <w:sz w:val="22"/>
          <w:szCs w:val="22"/>
        </w:rPr>
        <w:t>By the end of the training, students will be able to:</w:t>
      </w:r>
    </w:p>
    <w:p w14:paraId="204934DE" w14:textId="77777777" w:rsidR="00877799" w:rsidRDefault="008777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Describe the function of the 3 bone cells. </w:t>
      </w:r>
    </w:p>
    <w:p w14:paraId="337DEE55" w14:textId="77777777" w:rsidR="00D63399" w:rsidRDefault="00D633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sidRPr="00D63399">
        <w:rPr>
          <w:rFonts w:ascii="Times New Roman" w:hAnsi="Times New Roman" w:cs="Times New Roman"/>
          <w:color w:val="000000"/>
          <w:sz w:val="22"/>
          <w:szCs w:val="22"/>
        </w:rPr>
        <w:t>Compare common traumatic injuries, includi</w:t>
      </w:r>
      <w:r>
        <w:rPr>
          <w:rFonts w:ascii="Times New Roman" w:hAnsi="Times New Roman" w:cs="Times New Roman"/>
          <w:color w:val="000000"/>
          <w:sz w:val="22"/>
          <w:szCs w:val="22"/>
        </w:rPr>
        <w:t xml:space="preserve">ng fractures, dislocations, strains, and </w:t>
      </w:r>
      <w:r w:rsidRPr="00D63399">
        <w:rPr>
          <w:rFonts w:ascii="Times New Roman" w:hAnsi="Times New Roman" w:cs="Times New Roman"/>
          <w:color w:val="000000"/>
          <w:sz w:val="22"/>
          <w:szCs w:val="22"/>
        </w:rPr>
        <w:t>sprains</w:t>
      </w:r>
      <w:r>
        <w:rPr>
          <w:rFonts w:ascii="Times New Roman" w:hAnsi="Times New Roman" w:cs="Times New Roman"/>
          <w:color w:val="000000"/>
          <w:sz w:val="22"/>
          <w:szCs w:val="22"/>
        </w:rPr>
        <w:t>.</w:t>
      </w:r>
    </w:p>
    <w:p w14:paraId="012D09E0" w14:textId="77777777" w:rsidR="00D63399" w:rsidRDefault="00D633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Describe the pathophysiology, classic triad, and treatment of rhabdomyolysis. </w:t>
      </w:r>
    </w:p>
    <w:p w14:paraId="37E0856E" w14:textId="77777777" w:rsidR="003063FD" w:rsidRDefault="00D633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List 2 </w:t>
      </w:r>
      <w:r w:rsidR="003063FD">
        <w:rPr>
          <w:rFonts w:ascii="Times New Roman" w:hAnsi="Times New Roman" w:cs="Times New Roman"/>
          <w:color w:val="000000"/>
          <w:sz w:val="22"/>
          <w:szCs w:val="22"/>
        </w:rPr>
        <w:t xml:space="preserve">patient populations at higher risk of osteoporosis and summarize prevention and treatment recommendations. </w:t>
      </w:r>
    </w:p>
    <w:p w14:paraId="3B6BA980" w14:textId="77777777" w:rsidR="003063FD" w:rsidRDefault="003063FD"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Explain and differentiate between the common types of arthritis, including an explanation of clinical presentation, diagnosis, and therapeutic interventions. </w:t>
      </w:r>
    </w:p>
    <w:p w14:paraId="2C525EF4" w14:textId="77777777" w:rsidR="00877799" w:rsidRDefault="008777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Review the clinical manifestations and treatment of fibromyalgia.</w:t>
      </w:r>
    </w:p>
    <w:p w14:paraId="6F118D1B" w14:textId="77777777" w:rsidR="00D63399" w:rsidRPr="00D63399" w:rsidRDefault="00877799" w:rsidP="00D63399">
      <w:pPr>
        <w:pStyle w:val="ListParagraph"/>
        <w:widowControl w:val="0"/>
        <w:numPr>
          <w:ilvl w:val="0"/>
          <w:numId w:val="1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Name at least 2 musculoskeletal alterations in children.  </w:t>
      </w:r>
    </w:p>
    <w:p w14:paraId="0F5F362E" w14:textId="77777777" w:rsidR="0074589D" w:rsidRPr="00D825BB" w:rsidRDefault="0074589D" w:rsidP="0074589D">
      <w:pPr>
        <w:widowControl w:val="0"/>
        <w:autoSpaceDE w:val="0"/>
        <w:autoSpaceDN w:val="0"/>
        <w:adjustRightInd w:val="0"/>
        <w:rPr>
          <w:rFonts w:ascii="Times New Roman" w:hAnsi="Times New Roman" w:cs="Times New Roman"/>
          <w:sz w:val="22"/>
          <w:szCs w:val="22"/>
        </w:rPr>
      </w:pPr>
    </w:p>
    <w:p w14:paraId="52AE2F71" w14:textId="77777777" w:rsidR="000D1902" w:rsidRPr="00D825BB" w:rsidRDefault="000D1902" w:rsidP="001B22E2">
      <w:pPr>
        <w:widowControl w:val="0"/>
        <w:autoSpaceDE w:val="0"/>
        <w:autoSpaceDN w:val="0"/>
        <w:adjustRightInd w:val="0"/>
        <w:rPr>
          <w:rFonts w:ascii="Times New Roman" w:hAnsi="Times New Roman" w:cs="Times New Roman"/>
          <w:b/>
          <w:color w:val="000000"/>
          <w:sz w:val="22"/>
          <w:szCs w:val="22"/>
        </w:rPr>
      </w:pPr>
    </w:p>
    <w:p w14:paraId="7F5EECBF"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b/>
          <w:color w:val="000000"/>
          <w:sz w:val="22"/>
          <w:szCs w:val="22"/>
        </w:rPr>
        <w:t>Evaluation:</w:t>
      </w:r>
      <w:r w:rsidRPr="00D825BB">
        <w:rPr>
          <w:rFonts w:ascii="Times New Roman" w:hAnsi="Times New Roman" w:cs="Times New Roman"/>
          <w:color w:val="000000"/>
          <w:sz w:val="22"/>
          <w:szCs w:val="22"/>
        </w:rPr>
        <w:t xml:space="preserve"> Preparation and participation is expected with students' attendance. There will be a test (</w:t>
      </w:r>
      <w:r w:rsidR="00BC2CF2" w:rsidRPr="00D825BB">
        <w:rPr>
          <w:rFonts w:ascii="Times New Roman" w:hAnsi="Times New Roman" w:cs="Times New Roman"/>
          <w:color w:val="000000"/>
          <w:sz w:val="22"/>
          <w:szCs w:val="22"/>
        </w:rPr>
        <w:t xml:space="preserve">short answer and multiple choice), </w:t>
      </w:r>
      <w:r w:rsidRPr="00D825BB">
        <w:rPr>
          <w:rFonts w:ascii="Times New Roman" w:hAnsi="Times New Roman" w:cs="Times New Roman"/>
          <w:color w:val="000000"/>
          <w:sz w:val="22"/>
          <w:szCs w:val="22"/>
        </w:rPr>
        <w:t>which</w:t>
      </w:r>
      <w:r w:rsidR="00BC2CF2" w:rsidRPr="00D825BB">
        <w:rPr>
          <w:rFonts w:ascii="Times New Roman" w:hAnsi="Times New Roman" w:cs="Times New Roman"/>
          <w:color w:val="000000"/>
          <w:sz w:val="22"/>
          <w:szCs w:val="22"/>
        </w:rPr>
        <w:t xml:space="preserve"> will </w:t>
      </w:r>
      <w:r w:rsidRPr="00D825BB">
        <w:rPr>
          <w:rFonts w:ascii="Times New Roman" w:hAnsi="Times New Roman" w:cs="Times New Roman"/>
          <w:color w:val="000000"/>
          <w:sz w:val="22"/>
          <w:szCs w:val="22"/>
        </w:rPr>
        <w:t xml:space="preserve">be provided for students to review before and during class. Graded examination will be </w:t>
      </w:r>
      <w:r w:rsidR="00A956DF" w:rsidRPr="00D825BB">
        <w:rPr>
          <w:rFonts w:ascii="Times New Roman" w:hAnsi="Times New Roman" w:cs="Times New Roman"/>
          <w:color w:val="000000"/>
          <w:sz w:val="22"/>
          <w:szCs w:val="22"/>
        </w:rPr>
        <w:t>submitted, via email, to the Training Director</w:t>
      </w:r>
      <w:r w:rsidRPr="00D825BB">
        <w:rPr>
          <w:rFonts w:ascii="Times New Roman" w:hAnsi="Times New Roman" w:cs="Times New Roman"/>
          <w:color w:val="000000"/>
          <w:sz w:val="22"/>
          <w:szCs w:val="22"/>
        </w:rPr>
        <w:t xml:space="preserve">. </w:t>
      </w:r>
      <w:r w:rsidR="00A72F5D" w:rsidRPr="00D825BB">
        <w:rPr>
          <w:rFonts w:ascii="Times New Roman" w:hAnsi="Times New Roman" w:cs="Times New Roman"/>
          <w:color w:val="000000"/>
          <w:sz w:val="22"/>
          <w:szCs w:val="22"/>
        </w:rPr>
        <w:t>Case</w:t>
      </w:r>
      <w:r w:rsidR="00BC2CF2" w:rsidRPr="00D825BB">
        <w:rPr>
          <w:rFonts w:ascii="Times New Roman" w:hAnsi="Times New Roman" w:cs="Times New Roman"/>
          <w:color w:val="000000"/>
          <w:sz w:val="22"/>
          <w:szCs w:val="22"/>
        </w:rPr>
        <w:t xml:space="preserve"> discussions</w:t>
      </w:r>
      <w:r w:rsidRPr="00D825BB">
        <w:rPr>
          <w:rFonts w:ascii="Times New Roman" w:hAnsi="Times New Roman" w:cs="Times New Roman"/>
          <w:color w:val="000000"/>
          <w:sz w:val="22"/>
          <w:szCs w:val="22"/>
        </w:rPr>
        <w:t xml:space="preserve"> will be presented that involve conditions germane to class/course subject matter. </w:t>
      </w:r>
      <w:r w:rsidR="00BC2CF2" w:rsidRPr="00D825BB">
        <w:rPr>
          <w:rFonts w:ascii="Times New Roman" w:hAnsi="Times New Roman" w:cs="Times New Roman"/>
          <w:color w:val="000000"/>
          <w:sz w:val="22"/>
          <w:szCs w:val="22"/>
        </w:rPr>
        <w:t xml:space="preserve">Some of the case discussions will be presented during class, while </w:t>
      </w:r>
      <w:r w:rsidR="00A72F5D" w:rsidRPr="00D825BB">
        <w:rPr>
          <w:rFonts w:ascii="Times New Roman" w:hAnsi="Times New Roman" w:cs="Times New Roman"/>
          <w:color w:val="000000"/>
          <w:sz w:val="22"/>
          <w:szCs w:val="22"/>
        </w:rPr>
        <w:t>the students will complete others independently</w:t>
      </w:r>
      <w:r w:rsidRPr="00D825BB">
        <w:rPr>
          <w:rFonts w:ascii="Times New Roman" w:hAnsi="Times New Roman" w:cs="Times New Roman"/>
          <w:color w:val="000000"/>
          <w:sz w:val="22"/>
          <w:szCs w:val="22"/>
        </w:rPr>
        <w:t>. Academic integrity and conduct is expected.</w:t>
      </w:r>
      <w:r w:rsidR="00A72F5D" w:rsidRPr="00D825BB">
        <w:rPr>
          <w:rFonts w:ascii="Times New Roman" w:hAnsi="Times New Roman" w:cs="Times New Roman"/>
          <w:color w:val="000000"/>
          <w:sz w:val="22"/>
          <w:szCs w:val="22"/>
        </w:rPr>
        <w:t xml:space="preserve"> </w:t>
      </w:r>
      <w:r w:rsidR="00A72F5D" w:rsidRPr="00D825BB">
        <w:rPr>
          <w:rFonts w:ascii="Times New Roman" w:hAnsi="Times New Roman" w:cs="Times New Roman"/>
          <w:b/>
          <w:i/>
          <w:color w:val="000000"/>
          <w:sz w:val="22"/>
          <w:szCs w:val="22"/>
        </w:rPr>
        <w:t xml:space="preserve">All graded assignments are due on </w:t>
      </w:r>
      <w:r w:rsidR="00A956DF" w:rsidRPr="00D825BB">
        <w:rPr>
          <w:rFonts w:ascii="Times New Roman" w:hAnsi="Times New Roman" w:cs="Times New Roman"/>
          <w:b/>
          <w:i/>
          <w:color w:val="000000"/>
          <w:sz w:val="22"/>
          <w:szCs w:val="22"/>
        </w:rPr>
        <w:t>Sunday</w:t>
      </w:r>
      <w:r w:rsidR="00A72F5D" w:rsidRPr="00D825BB">
        <w:rPr>
          <w:rFonts w:ascii="Times New Roman" w:hAnsi="Times New Roman" w:cs="Times New Roman"/>
          <w:b/>
          <w:i/>
          <w:color w:val="000000"/>
          <w:sz w:val="22"/>
          <w:szCs w:val="22"/>
        </w:rPr>
        <w:t xml:space="preserve">, </w:t>
      </w:r>
      <w:r w:rsidR="00976644">
        <w:rPr>
          <w:rFonts w:ascii="Times New Roman" w:hAnsi="Times New Roman" w:cs="Times New Roman"/>
          <w:b/>
          <w:i/>
          <w:color w:val="000000"/>
          <w:sz w:val="22"/>
          <w:szCs w:val="22"/>
        </w:rPr>
        <w:t>August 2, 2020</w:t>
      </w:r>
      <w:r w:rsidR="00A956DF" w:rsidRPr="00D825BB">
        <w:rPr>
          <w:rFonts w:ascii="Times New Roman" w:hAnsi="Times New Roman" w:cs="Times New Roman"/>
          <w:b/>
          <w:i/>
          <w:color w:val="000000"/>
          <w:sz w:val="22"/>
          <w:szCs w:val="22"/>
        </w:rPr>
        <w:t>, by 11:59 pm</w:t>
      </w:r>
      <w:r w:rsidR="00A72F5D" w:rsidRPr="00D825BB">
        <w:rPr>
          <w:rFonts w:ascii="Times New Roman" w:hAnsi="Times New Roman" w:cs="Times New Roman"/>
          <w:b/>
          <w:i/>
          <w:color w:val="000000"/>
          <w:sz w:val="22"/>
          <w:szCs w:val="22"/>
        </w:rPr>
        <w:t>.</w:t>
      </w:r>
      <w:r w:rsidRPr="00D825BB">
        <w:rPr>
          <w:rFonts w:ascii="Times New Roman" w:hAnsi="Times New Roman" w:cs="Times New Roman"/>
          <w:b/>
          <w:i/>
          <w:color w:val="000000"/>
          <w:sz w:val="22"/>
          <w:szCs w:val="22"/>
        </w:rPr>
        <w:t xml:space="preserve"> </w:t>
      </w:r>
      <w:r w:rsidRPr="00D825BB">
        <w:rPr>
          <w:rFonts w:ascii="Times New Roman" w:hAnsi="Times New Roman" w:cs="Times New Roman"/>
          <w:color w:val="000000"/>
          <w:sz w:val="22"/>
          <w:szCs w:val="22"/>
        </w:rPr>
        <w:t xml:space="preserve">Unexcused late submissions may be penalized 2 points per day; and students will receive 0 points on any assignment not submitted after 7 days. </w:t>
      </w:r>
    </w:p>
    <w:p w14:paraId="77AD4E66" w14:textId="77777777" w:rsidR="0074589D" w:rsidRPr="00D825BB" w:rsidRDefault="0074589D" w:rsidP="000D1902">
      <w:pPr>
        <w:widowControl w:val="0"/>
        <w:autoSpaceDE w:val="0"/>
        <w:autoSpaceDN w:val="0"/>
        <w:adjustRightInd w:val="0"/>
        <w:rPr>
          <w:rFonts w:ascii="Times New Roman" w:hAnsi="Times New Roman" w:cs="Times New Roman"/>
          <w:b/>
          <w:color w:val="000000"/>
          <w:sz w:val="22"/>
          <w:szCs w:val="22"/>
          <w:u w:val="single"/>
        </w:rPr>
      </w:pPr>
    </w:p>
    <w:p w14:paraId="4EA5985D" w14:textId="77777777" w:rsidR="000D1902" w:rsidRPr="00D825BB" w:rsidRDefault="000D1902" w:rsidP="000D1902">
      <w:pPr>
        <w:widowControl w:val="0"/>
        <w:autoSpaceDE w:val="0"/>
        <w:autoSpaceDN w:val="0"/>
        <w:adjustRightInd w:val="0"/>
        <w:rPr>
          <w:rFonts w:ascii="Times New Roman" w:hAnsi="Times New Roman" w:cs="Times New Roman"/>
          <w:b/>
          <w:color w:val="000000"/>
          <w:sz w:val="22"/>
          <w:szCs w:val="22"/>
          <w:u w:val="single"/>
        </w:rPr>
      </w:pPr>
      <w:r w:rsidRPr="00D825BB">
        <w:rPr>
          <w:rFonts w:ascii="Times New Roman" w:hAnsi="Times New Roman" w:cs="Times New Roman"/>
          <w:b/>
          <w:color w:val="000000"/>
          <w:sz w:val="22"/>
          <w:szCs w:val="22"/>
          <w:u w:val="single"/>
        </w:rPr>
        <w:t xml:space="preserve">Grading Assignments </w:t>
      </w:r>
      <w:r w:rsidRPr="00D825BB">
        <w:rPr>
          <w:rFonts w:ascii="Times New Roman" w:hAnsi="Times New Roman" w:cs="Times New Roman"/>
          <w:b/>
          <w:color w:val="000000"/>
          <w:sz w:val="22"/>
          <w:szCs w:val="22"/>
          <w:u w:val="single"/>
        </w:rPr>
        <w:tab/>
      </w:r>
      <w:r w:rsidRPr="00D825BB">
        <w:rPr>
          <w:rFonts w:ascii="Times New Roman" w:hAnsi="Times New Roman" w:cs="Times New Roman"/>
          <w:b/>
          <w:color w:val="000000"/>
          <w:sz w:val="22"/>
          <w:szCs w:val="22"/>
          <w:u w:val="single"/>
        </w:rPr>
        <w:tab/>
      </w:r>
      <w:r w:rsidRPr="00D825BB">
        <w:rPr>
          <w:rFonts w:ascii="Times New Roman" w:hAnsi="Times New Roman" w:cs="Times New Roman"/>
          <w:b/>
          <w:color w:val="000000"/>
          <w:sz w:val="22"/>
          <w:szCs w:val="22"/>
          <w:u w:val="single"/>
        </w:rPr>
        <w:tab/>
      </w:r>
      <w:r w:rsidRPr="00D825BB">
        <w:rPr>
          <w:rFonts w:ascii="Times New Roman" w:hAnsi="Times New Roman" w:cs="Times New Roman"/>
          <w:b/>
          <w:color w:val="000000"/>
          <w:sz w:val="22"/>
          <w:szCs w:val="22"/>
          <w:u w:val="single"/>
        </w:rPr>
        <w:tab/>
      </w:r>
      <w:r w:rsidRPr="00D825BB">
        <w:rPr>
          <w:rFonts w:ascii="Times New Roman" w:hAnsi="Times New Roman" w:cs="Times New Roman"/>
          <w:b/>
          <w:color w:val="000000"/>
          <w:sz w:val="22"/>
          <w:szCs w:val="22"/>
          <w:u w:val="single"/>
        </w:rPr>
        <w:tab/>
      </w:r>
      <w:r w:rsidRPr="00D825BB">
        <w:rPr>
          <w:rFonts w:ascii="Times New Roman" w:hAnsi="Times New Roman" w:cs="Times New Roman"/>
          <w:b/>
          <w:color w:val="000000"/>
          <w:sz w:val="22"/>
          <w:szCs w:val="22"/>
          <w:u w:val="single"/>
        </w:rPr>
        <w:tab/>
        <w:t>Points Possible</w:t>
      </w:r>
    </w:p>
    <w:p w14:paraId="41D3049F" w14:textId="77777777" w:rsidR="000D1902" w:rsidRPr="00D825BB" w:rsidRDefault="00A956DF"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 xml:space="preserve">Test </w:t>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t>25</w:t>
      </w:r>
      <w:r w:rsidR="00E2198B" w:rsidRPr="00D825BB">
        <w:rPr>
          <w:rFonts w:ascii="Times New Roman" w:hAnsi="Times New Roman" w:cs="Times New Roman"/>
          <w:color w:val="000000"/>
          <w:sz w:val="22"/>
          <w:szCs w:val="22"/>
        </w:rPr>
        <w:t xml:space="preserve"> </w:t>
      </w:r>
      <w:r w:rsidR="000D1902" w:rsidRPr="00D825BB">
        <w:rPr>
          <w:rFonts w:ascii="Times New Roman" w:hAnsi="Times New Roman" w:cs="Times New Roman"/>
          <w:color w:val="000000"/>
          <w:sz w:val="22"/>
          <w:szCs w:val="22"/>
        </w:rPr>
        <w:t>pts</w:t>
      </w:r>
    </w:p>
    <w:p w14:paraId="5765239F"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Case Analysi</w:t>
      </w:r>
      <w:r w:rsidR="00A956DF" w:rsidRPr="00D825BB">
        <w:rPr>
          <w:rFonts w:ascii="Times New Roman" w:hAnsi="Times New Roman" w:cs="Times New Roman"/>
          <w:color w:val="000000"/>
          <w:sz w:val="22"/>
          <w:szCs w:val="22"/>
        </w:rPr>
        <w:t xml:space="preserve">s (combines days 1 and 2) </w:t>
      </w:r>
      <w:r w:rsidR="00A956DF" w:rsidRPr="00D825BB">
        <w:rPr>
          <w:rFonts w:ascii="Times New Roman" w:hAnsi="Times New Roman" w:cs="Times New Roman"/>
          <w:color w:val="000000"/>
          <w:sz w:val="22"/>
          <w:szCs w:val="22"/>
        </w:rPr>
        <w:tab/>
      </w:r>
      <w:r w:rsidR="00A956DF" w:rsidRPr="00D825BB">
        <w:rPr>
          <w:rFonts w:ascii="Times New Roman" w:hAnsi="Times New Roman" w:cs="Times New Roman"/>
          <w:color w:val="000000"/>
          <w:sz w:val="22"/>
          <w:szCs w:val="22"/>
        </w:rPr>
        <w:tab/>
      </w:r>
      <w:r w:rsidR="00A956DF" w:rsidRPr="00D825BB">
        <w:rPr>
          <w:rFonts w:ascii="Times New Roman" w:hAnsi="Times New Roman" w:cs="Times New Roman"/>
          <w:color w:val="000000"/>
          <w:sz w:val="22"/>
          <w:szCs w:val="22"/>
        </w:rPr>
        <w:tab/>
      </w:r>
      <w:r w:rsidR="00A956DF" w:rsidRPr="00D825BB">
        <w:rPr>
          <w:rFonts w:ascii="Times New Roman" w:hAnsi="Times New Roman" w:cs="Times New Roman"/>
          <w:color w:val="000000"/>
          <w:sz w:val="22"/>
          <w:szCs w:val="22"/>
        </w:rPr>
        <w:tab/>
        <w:t>60</w:t>
      </w:r>
      <w:r w:rsidRPr="00D825BB">
        <w:rPr>
          <w:rFonts w:ascii="Times New Roman" w:hAnsi="Times New Roman" w:cs="Times New Roman"/>
          <w:color w:val="000000"/>
          <w:sz w:val="22"/>
          <w:szCs w:val="22"/>
        </w:rPr>
        <w:t xml:space="preserve"> pts</w:t>
      </w:r>
    </w:p>
    <w:p w14:paraId="5E147F20"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Par</w:t>
      </w:r>
      <w:r w:rsidR="00C00B58" w:rsidRPr="00D825BB">
        <w:rPr>
          <w:rFonts w:ascii="Times New Roman" w:hAnsi="Times New Roman" w:cs="Times New Roman"/>
          <w:color w:val="000000"/>
          <w:sz w:val="22"/>
          <w:szCs w:val="22"/>
        </w:rPr>
        <w:t>ticipation/Attendance (V</w:t>
      </w:r>
      <w:r w:rsidRPr="00D825BB">
        <w:rPr>
          <w:rFonts w:ascii="Times New Roman" w:hAnsi="Times New Roman" w:cs="Times New Roman"/>
          <w:color w:val="000000"/>
          <w:sz w:val="22"/>
          <w:szCs w:val="22"/>
        </w:rPr>
        <w:t xml:space="preserve">ia AdobeConnect) </w:t>
      </w:r>
      <w:r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ab/>
      </w:r>
      <w:r w:rsidR="00C00B58" w:rsidRPr="00D825BB">
        <w:rPr>
          <w:rFonts w:ascii="Times New Roman" w:hAnsi="Times New Roman" w:cs="Times New Roman"/>
          <w:color w:val="000000"/>
          <w:sz w:val="22"/>
          <w:szCs w:val="22"/>
        </w:rPr>
        <w:tab/>
      </w:r>
      <w:r w:rsidR="00A956DF" w:rsidRPr="00D825BB">
        <w:rPr>
          <w:rFonts w:ascii="Times New Roman" w:hAnsi="Times New Roman" w:cs="Times New Roman"/>
          <w:color w:val="000000"/>
          <w:sz w:val="22"/>
          <w:szCs w:val="22"/>
        </w:rPr>
        <w:t>15</w:t>
      </w:r>
      <w:r w:rsidRPr="00D825BB">
        <w:rPr>
          <w:rFonts w:ascii="Times New Roman" w:hAnsi="Times New Roman" w:cs="Times New Roman"/>
          <w:color w:val="000000"/>
          <w:sz w:val="22"/>
          <w:szCs w:val="22"/>
        </w:rPr>
        <w:t xml:space="preserve"> pts (Both days/modules)</w:t>
      </w:r>
    </w:p>
    <w:p w14:paraId="535DCBD6"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p>
    <w:p w14:paraId="5061A915" w14:textId="77777777" w:rsidR="000D1902" w:rsidRPr="00D825BB" w:rsidRDefault="000D1902" w:rsidP="000D1902">
      <w:pPr>
        <w:widowControl w:val="0"/>
        <w:autoSpaceDE w:val="0"/>
        <w:autoSpaceDN w:val="0"/>
        <w:adjustRightInd w:val="0"/>
        <w:rPr>
          <w:rFonts w:ascii="Times New Roman" w:hAnsi="Times New Roman" w:cs="Times New Roman"/>
          <w:b/>
          <w:color w:val="000000"/>
          <w:sz w:val="22"/>
          <w:szCs w:val="22"/>
          <w:u w:val="single"/>
        </w:rPr>
      </w:pPr>
      <w:r w:rsidRPr="00D825BB">
        <w:rPr>
          <w:rFonts w:ascii="Times New Roman" w:hAnsi="Times New Roman" w:cs="Times New Roman"/>
          <w:b/>
          <w:color w:val="000000"/>
          <w:sz w:val="22"/>
          <w:szCs w:val="22"/>
          <w:u w:val="single"/>
        </w:rPr>
        <w:t>Course grades:</w:t>
      </w:r>
    </w:p>
    <w:p w14:paraId="4DA06A63"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lastRenderedPageBreak/>
        <w:t xml:space="preserve">90-100 pts total </w:t>
      </w:r>
      <w:r w:rsidRPr="00D825BB">
        <w:rPr>
          <w:rFonts w:ascii="Times New Roman" w:hAnsi="Times New Roman" w:cs="Times New Roman"/>
          <w:color w:val="000000"/>
          <w:sz w:val="22"/>
          <w:szCs w:val="22"/>
        </w:rPr>
        <w:tab/>
        <w:t>= “A”</w:t>
      </w:r>
    </w:p>
    <w:p w14:paraId="1E1E370D" w14:textId="77777777" w:rsidR="000D1902"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80-</w:t>
      </w:r>
      <w:r w:rsidR="0074589D" w:rsidRPr="00D825BB">
        <w:rPr>
          <w:rFonts w:ascii="Times New Roman" w:hAnsi="Times New Roman" w:cs="Times New Roman"/>
          <w:color w:val="000000"/>
          <w:sz w:val="22"/>
          <w:szCs w:val="22"/>
        </w:rPr>
        <w:t xml:space="preserve">89 pts total </w:t>
      </w:r>
      <w:r w:rsidR="0074589D" w:rsidRPr="00D825BB">
        <w:rPr>
          <w:rFonts w:ascii="Times New Roman" w:hAnsi="Times New Roman" w:cs="Times New Roman"/>
          <w:color w:val="000000"/>
          <w:sz w:val="22"/>
          <w:szCs w:val="22"/>
        </w:rPr>
        <w:tab/>
      </w:r>
      <w:r w:rsidRPr="00D825BB">
        <w:rPr>
          <w:rFonts w:ascii="Times New Roman" w:hAnsi="Times New Roman" w:cs="Times New Roman"/>
          <w:color w:val="000000"/>
          <w:sz w:val="22"/>
          <w:szCs w:val="22"/>
        </w:rPr>
        <w:t>= “B”</w:t>
      </w:r>
    </w:p>
    <w:p w14:paraId="0832B475" w14:textId="77777777" w:rsidR="00C00B58" w:rsidRPr="00D825BB" w:rsidRDefault="000D1902" w:rsidP="000D1902">
      <w:pPr>
        <w:widowControl w:val="0"/>
        <w:autoSpaceDE w:val="0"/>
        <w:autoSpaceDN w:val="0"/>
        <w:adjustRightInd w:val="0"/>
        <w:rPr>
          <w:rFonts w:ascii="Times New Roman" w:hAnsi="Times New Roman" w:cs="Times New Roman"/>
          <w:color w:val="000000"/>
          <w:sz w:val="22"/>
          <w:szCs w:val="22"/>
        </w:rPr>
      </w:pPr>
      <w:r w:rsidRPr="00D825BB">
        <w:rPr>
          <w:rFonts w:ascii="Times New Roman" w:hAnsi="Times New Roman" w:cs="Times New Roman"/>
          <w:color w:val="000000"/>
          <w:sz w:val="22"/>
          <w:szCs w:val="22"/>
        </w:rPr>
        <w:t>70-</w:t>
      </w:r>
      <w:r w:rsidR="0074589D" w:rsidRPr="00D825BB">
        <w:rPr>
          <w:rFonts w:ascii="Times New Roman" w:hAnsi="Times New Roman" w:cs="Times New Roman"/>
          <w:color w:val="000000"/>
          <w:sz w:val="22"/>
          <w:szCs w:val="22"/>
        </w:rPr>
        <w:t xml:space="preserve">79 pts total </w:t>
      </w:r>
      <w:r w:rsidRPr="00D825BB">
        <w:rPr>
          <w:rFonts w:ascii="Times New Roman" w:hAnsi="Times New Roman" w:cs="Times New Roman"/>
          <w:color w:val="000000"/>
          <w:sz w:val="22"/>
          <w:szCs w:val="22"/>
        </w:rPr>
        <w:tab/>
        <w:t>= “C”</w:t>
      </w:r>
    </w:p>
    <w:p w14:paraId="1C41B1F7" w14:textId="77777777" w:rsidR="00C00B58" w:rsidRPr="00D825BB" w:rsidRDefault="00C00B58" w:rsidP="000D1902">
      <w:pPr>
        <w:widowControl w:val="0"/>
        <w:autoSpaceDE w:val="0"/>
        <w:autoSpaceDN w:val="0"/>
        <w:adjustRightInd w:val="0"/>
        <w:rPr>
          <w:rFonts w:ascii="Times New Roman" w:hAnsi="Times New Roman" w:cs="Times New Roman"/>
          <w:color w:val="000000"/>
          <w:sz w:val="22"/>
          <w:szCs w:val="22"/>
        </w:rPr>
      </w:pPr>
    </w:p>
    <w:p w14:paraId="1F5512D2" w14:textId="77777777" w:rsidR="00C00B58" w:rsidRPr="00D825BB" w:rsidRDefault="00C00B58" w:rsidP="00C00B58">
      <w:pPr>
        <w:pStyle w:val="Default"/>
        <w:rPr>
          <w:sz w:val="22"/>
          <w:szCs w:val="22"/>
        </w:rPr>
      </w:pPr>
      <w:r w:rsidRPr="00D825BB">
        <w:rPr>
          <w:b/>
          <w:bCs/>
          <w:i/>
          <w:iCs/>
          <w:sz w:val="22"/>
          <w:szCs w:val="22"/>
        </w:rPr>
        <w:t xml:space="preserve">Students with Disabilities: </w:t>
      </w:r>
      <w:r w:rsidRPr="00D825BB">
        <w:rPr>
          <w:i/>
          <w:iCs/>
          <w:sz w:val="22"/>
          <w:szCs w:val="22"/>
        </w:rPr>
        <w:t xml:space="preserve">If you have or believe you have a disability, you may wish to self- 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 </w:t>
      </w:r>
    </w:p>
    <w:p w14:paraId="1DBFBDB6" w14:textId="77777777" w:rsidR="00C00B58" w:rsidRPr="00D825BB" w:rsidRDefault="00C00B58" w:rsidP="00C00B58">
      <w:pPr>
        <w:pStyle w:val="Default"/>
        <w:rPr>
          <w:b/>
          <w:bCs/>
          <w:i/>
          <w:iCs/>
          <w:sz w:val="22"/>
          <w:szCs w:val="22"/>
        </w:rPr>
      </w:pPr>
    </w:p>
    <w:p w14:paraId="5FDDA42A" w14:textId="77777777" w:rsidR="00C00B58" w:rsidRPr="00D825BB" w:rsidRDefault="00C00B58" w:rsidP="00C00B58">
      <w:pPr>
        <w:pStyle w:val="Default"/>
        <w:rPr>
          <w:sz w:val="22"/>
          <w:szCs w:val="22"/>
        </w:rPr>
      </w:pPr>
      <w:r w:rsidRPr="00D825BB">
        <w:rPr>
          <w:b/>
          <w:bCs/>
          <w:i/>
          <w:iCs/>
          <w:sz w:val="22"/>
          <w:szCs w:val="22"/>
        </w:rPr>
        <w:t xml:space="preserve">Student Complaints: </w:t>
      </w:r>
      <w:r w:rsidRPr="00D825BB">
        <w:rPr>
          <w:i/>
          <w:iCs/>
          <w:sz w:val="22"/>
          <w:szCs w:val="22"/>
        </w:rPr>
        <w:t xml:space="preserve">If students have a complaint about a course, they are advised to discuss their concerns directly with the instructor whenever possible. If that does not resolve the problem or if they cannot approach the instructor, students should either access NMSU’s online complaint system at https://dos.nmsu.edu/concerns/ or seek out the department head (eadams@nmsu.edu) for help resolving the problem. Both of these processes provide opportunities for the department head to know about issues that need attention and for instructors to receive information about student concerns so that they can respond. </w:t>
      </w:r>
    </w:p>
    <w:p w14:paraId="54EFD02C" w14:textId="77777777" w:rsidR="00C00B58" w:rsidRPr="00D825BB" w:rsidRDefault="00C00B58" w:rsidP="00C00B58">
      <w:pPr>
        <w:pStyle w:val="Default"/>
        <w:rPr>
          <w:b/>
          <w:bCs/>
          <w:sz w:val="22"/>
          <w:szCs w:val="22"/>
        </w:rPr>
      </w:pPr>
    </w:p>
    <w:p w14:paraId="0F121DED" w14:textId="77777777" w:rsidR="00C00B58" w:rsidRPr="00D825BB" w:rsidRDefault="00C00B58" w:rsidP="00C00B58">
      <w:pPr>
        <w:pStyle w:val="Default"/>
        <w:rPr>
          <w:sz w:val="22"/>
          <w:szCs w:val="22"/>
        </w:rPr>
      </w:pPr>
      <w:r w:rsidRPr="00D825BB">
        <w:rPr>
          <w:b/>
          <w:bCs/>
          <w:sz w:val="22"/>
          <w:szCs w:val="22"/>
        </w:rPr>
        <w:t xml:space="preserve">Further Notice: </w:t>
      </w:r>
      <w:r w:rsidRPr="00D825BB">
        <w:rPr>
          <w:sz w:val="22"/>
          <w:szCs w:val="22"/>
        </w:rPr>
        <w:t xml:space="preserve">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 </w:t>
      </w:r>
    </w:p>
    <w:p w14:paraId="4512BCD4" w14:textId="77777777" w:rsidR="00C00B58" w:rsidRPr="00D825BB" w:rsidRDefault="00C00B58" w:rsidP="00C00B58">
      <w:pPr>
        <w:pStyle w:val="Default"/>
        <w:rPr>
          <w:sz w:val="22"/>
          <w:szCs w:val="22"/>
        </w:rPr>
      </w:pPr>
    </w:p>
    <w:p w14:paraId="7AE2DF8A" w14:textId="77777777" w:rsidR="00C00B58" w:rsidRPr="00D825BB" w:rsidRDefault="00C00B58" w:rsidP="00C00B58">
      <w:pPr>
        <w:pStyle w:val="Default"/>
        <w:rPr>
          <w:sz w:val="22"/>
          <w:szCs w:val="22"/>
        </w:rPr>
      </w:pPr>
      <w:r w:rsidRPr="00D825BB">
        <w:rPr>
          <w:sz w:val="22"/>
          <w:szCs w:val="22"/>
        </w:rPr>
        <w:t xml:space="preserve">Trudy </w:t>
      </w:r>
      <w:proofErr w:type="spellStart"/>
      <w:r w:rsidRPr="00D825BB">
        <w:rPr>
          <w:sz w:val="22"/>
          <w:szCs w:val="22"/>
        </w:rPr>
        <w:t>Luken</w:t>
      </w:r>
      <w:proofErr w:type="spellEnd"/>
      <w:r w:rsidRPr="00D825BB">
        <w:rPr>
          <w:sz w:val="22"/>
          <w:szCs w:val="22"/>
        </w:rPr>
        <w:t xml:space="preserve">, Director </w:t>
      </w:r>
    </w:p>
    <w:p w14:paraId="6CA698C2" w14:textId="77777777" w:rsidR="00C00B58" w:rsidRPr="00D825BB" w:rsidRDefault="00C00B58" w:rsidP="00C00B58">
      <w:pPr>
        <w:pStyle w:val="Default"/>
        <w:rPr>
          <w:sz w:val="22"/>
          <w:szCs w:val="22"/>
        </w:rPr>
      </w:pPr>
      <w:r w:rsidRPr="00D825BB">
        <w:rPr>
          <w:sz w:val="22"/>
          <w:szCs w:val="22"/>
        </w:rPr>
        <w:t xml:space="preserve">Student Accessibility Services (SAS) - Corbett Center Student Union, Rm. 208 </w:t>
      </w:r>
    </w:p>
    <w:p w14:paraId="4E3F2C68" w14:textId="77777777" w:rsidR="00C00B58" w:rsidRPr="00D825BB" w:rsidRDefault="00C00B58" w:rsidP="00C00B58">
      <w:pPr>
        <w:pStyle w:val="Default"/>
        <w:rPr>
          <w:sz w:val="22"/>
          <w:szCs w:val="22"/>
        </w:rPr>
      </w:pPr>
      <w:r w:rsidRPr="00D825BB">
        <w:rPr>
          <w:sz w:val="22"/>
          <w:szCs w:val="22"/>
        </w:rPr>
        <w:t xml:space="preserve">Phone: (575) 646-6840 </w:t>
      </w:r>
    </w:p>
    <w:p w14:paraId="68977B34" w14:textId="77777777" w:rsidR="00C00B58" w:rsidRPr="00D825BB" w:rsidRDefault="00C00B58" w:rsidP="00C00B58">
      <w:pPr>
        <w:pStyle w:val="Default"/>
        <w:rPr>
          <w:sz w:val="22"/>
          <w:szCs w:val="22"/>
        </w:rPr>
      </w:pPr>
      <w:r w:rsidRPr="00D825BB">
        <w:rPr>
          <w:sz w:val="22"/>
          <w:szCs w:val="22"/>
        </w:rPr>
        <w:t>E-mail: sas@nmsu.edu Website: http://sas.nmsu.edu/</w:t>
      </w:r>
    </w:p>
    <w:p w14:paraId="165E6989" w14:textId="77777777" w:rsidR="00C00B58" w:rsidRPr="00D825BB" w:rsidRDefault="00C00B58" w:rsidP="00C00B58">
      <w:pPr>
        <w:pStyle w:val="Default"/>
        <w:rPr>
          <w:sz w:val="22"/>
          <w:szCs w:val="22"/>
        </w:rPr>
      </w:pPr>
    </w:p>
    <w:p w14:paraId="3F0378F9" w14:textId="77777777" w:rsidR="00C00B58" w:rsidRPr="00D825BB" w:rsidRDefault="00C00B58" w:rsidP="00C00B58">
      <w:pPr>
        <w:pStyle w:val="Default"/>
        <w:rPr>
          <w:sz w:val="22"/>
          <w:szCs w:val="22"/>
        </w:rPr>
      </w:pPr>
      <w:r w:rsidRPr="00D825BB">
        <w:rPr>
          <w:sz w:val="22"/>
          <w:szCs w:val="22"/>
        </w:rPr>
        <w:t xml:space="preserve">NMSU policy prohibits discrimination on the basis of age, ancestry, color, disability, gender identity, genetic information, national origin, race, religion, retaliation, serious medical condition, sex, sexual orientation, spousal affiliation and protected veterans status. </w:t>
      </w:r>
    </w:p>
    <w:p w14:paraId="0344B7E3" w14:textId="77777777" w:rsidR="00C00B58" w:rsidRPr="00D825BB" w:rsidRDefault="00C00B58" w:rsidP="00C00B58">
      <w:pPr>
        <w:pStyle w:val="Default"/>
        <w:rPr>
          <w:sz w:val="22"/>
          <w:szCs w:val="22"/>
        </w:rPr>
      </w:pPr>
    </w:p>
    <w:p w14:paraId="7E4F2141" w14:textId="77777777" w:rsidR="00C00B58" w:rsidRPr="00D825BB" w:rsidRDefault="00C00B58" w:rsidP="00C00B58">
      <w:pPr>
        <w:pStyle w:val="Default"/>
        <w:rPr>
          <w:sz w:val="22"/>
          <w:szCs w:val="22"/>
        </w:rPr>
      </w:pPr>
      <w:r w:rsidRPr="00D825BB">
        <w:rPr>
          <w:sz w:val="22"/>
          <w:szCs w:val="22"/>
        </w:rPr>
        <w:t xml:space="preserve">Furthermore, Title IX prohibits sex discrimination to include sexual misconduct: sexual violence (sexual assault, rape), sexual harassment and retaliation. For more information on discrimination issues, Title IX, Campus </w:t>
      </w:r>
      <w:proofErr w:type="spellStart"/>
      <w:r w:rsidRPr="00D825BB">
        <w:rPr>
          <w:sz w:val="22"/>
          <w:szCs w:val="22"/>
        </w:rPr>
        <w:t>SaVE</w:t>
      </w:r>
      <w:proofErr w:type="spellEnd"/>
      <w:r w:rsidRPr="00D825BB">
        <w:rPr>
          <w:sz w:val="22"/>
          <w:szCs w:val="22"/>
        </w:rPr>
        <w:t xml:space="preserve"> Act, NMSU Policy Chapter 3.25, NMSU's complaint process, or to file a complaint contact: </w:t>
      </w:r>
    </w:p>
    <w:p w14:paraId="3CBBB7BF" w14:textId="77777777" w:rsidR="00C00B58" w:rsidRPr="00D825BB" w:rsidRDefault="00C00B58" w:rsidP="00C00B58">
      <w:pPr>
        <w:pStyle w:val="Default"/>
        <w:rPr>
          <w:sz w:val="22"/>
          <w:szCs w:val="22"/>
        </w:rPr>
      </w:pPr>
    </w:p>
    <w:p w14:paraId="0884F1FB" w14:textId="77777777" w:rsidR="00C00B58" w:rsidRPr="00D825BB" w:rsidRDefault="00C00B58" w:rsidP="00C00B58">
      <w:pPr>
        <w:pStyle w:val="Default"/>
        <w:rPr>
          <w:sz w:val="22"/>
          <w:szCs w:val="22"/>
        </w:rPr>
      </w:pPr>
      <w:r w:rsidRPr="00D825BB">
        <w:rPr>
          <w:sz w:val="22"/>
          <w:szCs w:val="22"/>
        </w:rPr>
        <w:t xml:space="preserve">Lauri </w:t>
      </w:r>
      <w:proofErr w:type="spellStart"/>
      <w:r w:rsidRPr="00D825BB">
        <w:rPr>
          <w:sz w:val="22"/>
          <w:szCs w:val="22"/>
        </w:rPr>
        <w:t>Millot</w:t>
      </w:r>
      <w:proofErr w:type="spellEnd"/>
      <w:r w:rsidRPr="00D825BB">
        <w:rPr>
          <w:sz w:val="22"/>
          <w:szCs w:val="22"/>
        </w:rPr>
        <w:t xml:space="preserve">, Director and Title IX Coordinator </w:t>
      </w:r>
    </w:p>
    <w:p w14:paraId="6F43EA9F" w14:textId="77777777" w:rsidR="00C00B58" w:rsidRPr="00D825BB" w:rsidRDefault="00C00B58" w:rsidP="00C00B58">
      <w:pPr>
        <w:pStyle w:val="Default"/>
        <w:rPr>
          <w:sz w:val="22"/>
          <w:szCs w:val="22"/>
        </w:rPr>
      </w:pPr>
      <w:r w:rsidRPr="00D825BB">
        <w:rPr>
          <w:sz w:val="22"/>
          <w:szCs w:val="22"/>
        </w:rPr>
        <w:t xml:space="preserve">Agustin Diaz, Associate Director, Title IX Deputy Coordinator Office of Institutional Equity (OIE) </w:t>
      </w:r>
    </w:p>
    <w:p w14:paraId="1B8CB7B2" w14:textId="77777777" w:rsidR="00C00B58" w:rsidRPr="00D825BB" w:rsidRDefault="00C00B58" w:rsidP="00C00B58">
      <w:pPr>
        <w:pStyle w:val="Default"/>
        <w:rPr>
          <w:sz w:val="22"/>
          <w:szCs w:val="22"/>
        </w:rPr>
      </w:pPr>
      <w:r w:rsidRPr="00D825BB">
        <w:rPr>
          <w:sz w:val="22"/>
          <w:szCs w:val="22"/>
        </w:rPr>
        <w:t xml:space="preserve">O'Loughlin House, 1130 University Avenue </w:t>
      </w:r>
    </w:p>
    <w:p w14:paraId="006FEABB" w14:textId="77777777" w:rsidR="00C00B58" w:rsidRPr="00D825BB" w:rsidRDefault="00C00B58" w:rsidP="00C00B58">
      <w:pPr>
        <w:pStyle w:val="Default"/>
        <w:rPr>
          <w:sz w:val="22"/>
          <w:szCs w:val="22"/>
        </w:rPr>
      </w:pPr>
      <w:r w:rsidRPr="00D825BB">
        <w:rPr>
          <w:sz w:val="22"/>
          <w:szCs w:val="22"/>
        </w:rPr>
        <w:t xml:space="preserve">Phone: </w:t>
      </w:r>
      <w:r w:rsidRPr="00D825BB">
        <w:rPr>
          <w:sz w:val="22"/>
          <w:szCs w:val="22"/>
        </w:rPr>
        <w:tab/>
      </w:r>
      <w:r w:rsidRPr="00D825BB">
        <w:rPr>
          <w:sz w:val="22"/>
          <w:szCs w:val="22"/>
        </w:rPr>
        <w:tab/>
        <w:t xml:space="preserve">(575) 646-3635 </w:t>
      </w:r>
    </w:p>
    <w:p w14:paraId="608CAAD9" w14:textId="77777777" w:rsidR="00C00B58" w:rsidRPr="00D825BB" w:rsidRDefault="00C00B58" w:rsidP="00C00B58">
      <w:pPr>
        <w:pStyle w:val="Default"/>
        <w:rPr>
          <w:sz w:val="22"/>
          <w:szCs w:val="22"/>
        </w:rPr>
      </w:pPr>
      <w:r w:rsidRPr="00D825BB">
        <w:rPr>
          <w:sz w:val="22"/>
          <w:szCs w:val="22"/>
        </w:rPr>
        <w:t>Email:</w:t>
      </w:r>
      <w:r w:rsidRPr="00D825BB">
        <w:rPr>
          <w:sz w:val="22"/>
          <w:szCs w:val="22"/>
        </w:rPr>
        <w:tab/>
      </w:r>
      <w:r w:rsidRPr="00D825BB">
        <w:rPr>
          <w:sz w:val="22"/>
          <w:szCs w:val="22"/>
        </w:rPr>
        <w:tab/>
      </w:r>
      <w:hyperlink r:id="rId10" w:history="1">
        <w:r w:rsidRPr="00D825BB">
          <w:rPr>
            <w:rStyle w:val="Hyperlink"/>
            <w:sz w:val="22"/>
            <w:szCs w:val="22"/>
          </w:rPr>
          <w:t>equity@nmsu.edu</w:t>
        </w:r>
      </w:hyperlink>
    </w:p>
    <w:p w14:paraId="0F833967" w14:textId="77777777" w:rsidR="00C00B58" w:rsidRPr="00D825BB" w:rsidRDefault="00C00B58" w:rsidP="00C00B58">
      <w:pPr>
        <w:pStyle w:val="Default"/>
        <w:rPr>
          <w:sz w:val="22"/>
          <w:szCs w:val="22"/>
        </w:rPr>
      </w:pPr>
      <w:r w:rsidRPr="00D825BB">
        <w:rPr>
          <w:sz w:val="22"/>
          <w:szCs w:val="22"/>
        </w:rPr>
        <w:t>Website:</w:t>
      </w:r>
      <w:r w:rsidRPr="00D825BB">
        <w:rPr>
          <w:sz w:val="22"/>
          <w:szCs w:val="22"/>
        </w:rPr>
        <w:tab/>
        <w:t>http://eeo.nmsu.edu</w:t>
      </w:r>
    </w:p>
    <w:p w14:paraId="383DD8F2" w14:textId="77777777" w:rsidR="00C00B58" w:rsidRPr="00D825BB" w:rsidRDefault="00C00B58" w:rsidP="00C00B58">
      <w:pPr>
        <w:pStyle w:val="Default"/>
        <w:rPr>
          <w:sz w:val="22"/>
          <w:szCs w:val="22"/>
        </w:rPr>
      </w:pPr>
    </w:p>
    <w:p w14:paraId="37B87C0E" w14:textId="77777777" w:rsidR="00C00B58" w:rsidRPr="00D825BB" w:rsidRDefault="00C00B58" w:rsidP="00C00B58">
      <w:pPr>
        <w:pStyle w:val="Default"/>
        <w:rPr>
          <w:b/>
          <w:sz w:val="22"/>
          <w:szCs w:val="22"/>
        </w:rPr>
      </w:pPr>
      <w:r w:rsidRPr="00D825BB">
        <w:rPr>
          <w:b/>
          <w:sz w:val="22"/>
          <w:szCs w:val="22"/>
        </w:rPr>
        <w:t>Other NMSU Resources:</w:t>
      </w:r>
    </w:p>
    <w:p w14:paraId="3B7BEB25" w14:textId="77777777" w:rsidR="00C00B58" w:rsidRPr="00D825BB" w:rsidRDefault="00C00B58" w:rsidP="00C00B58">
      <w:pPr>
        <w:pStyle w:val="Default"/>
        <w:rPr>
          <w:sz w:val="22"/>
          <w:szCs w:val="22"/>
        </w:rPr>
      </w:pPr>
      <w:r w:rsidRPr="00D825BB">
        <w:rPr>
          <w:sz w:val="22"/>
          <w:szCs w:val="22"/>
        </w:rPr>
        <w:t>NMSU Police Department</w:t>
      </w:r>
      <w:r w:rsidRPr="00D825BB">
        <w:rPr>
          <w:sz w:val="22"/>
          <w:szCs w:val="22"/>
        </w:rPr>
        <w:tab/>
      </w:r>
      <w:r w:rsidRPr="00D825BB">
        <w:rPr>
          <w:sz w:val="22"/>
          <w:szCs w:val="22"/>
        </w:rPr>
        <w:tab/>
        <w:t>(575) 646-3311</w:t>
      </w:r>
      <w:r w:rsidRPr="00D825BB">
        <w:rPr>
          <w:sz w:val="22"/>
          <w:szCs w:val="22"/>
        </w:rPr>
        <w:tab/>
      </w:r>
    </w:p>
    <w:p w14:paraId="1BF8BDEA" w14:textId="77777777" w:rsidR="00C00B58" w:rsidRPr="00D825BB" w:rsidRDefault="00C00B58" w:rsidP="00C00B58">
      <w:pPr>
        <w:pStyle w:val="Default"/>
        <w:rPr>
          <w:sz w:val="22"/>
          <w:szCs w:val="22"/>
        </w:rPr>
      </w:pPr>
      <w:r w:rsidRPr="00D825BB">
        <w:rPr>
          <w:sz w:val="22"/>
          <w:szCs w:val="22"/>
        </w:rPr>
        <w:tab/>
      </w:r>
      <w:r w:rsidRPr="00D825BB">
        <w:rPr>
          <w:sz w:val="22"/>
          <w:szCs w:val="22"/>
        </w:rPr>
        <w:tab/>
      </w:r>
      <w:r w:rsidRPr="00D825BB">
        <w:rPr>
          <w:sz w:val="22"/>
          <w:szCs w:val="22"/>
        </w:rPr>
        <w:tab/>
      </w:r>
      <w:r w:rsidRPr="00D825BB">
        <w:rPr>
          <w:sz w:val="22"/>
          <w:szCs w:val="22"/>
        </w:rPr>
        <w:tab/>
      </w:r>
      <w:r w:rsidRPr="00D825BB">
        <w:rPr>
          <w:sz w:val="22"/>
          <w:szCs w:val="22"/>
        </w:rPr>
        <w:tab/>
      </w:r>
      <w:hyperlink r:id="rId11" w:history="1">
        <w:r w:rsidRPr="00D825BB">
          <w:rPr>
            <w:rStyle w:val="Hyperlink"/>
            <w:sz w:val="22"/>
            <w:szCs w:val="22"/>
          </w:rPr>
          <w:t>www.nmsupolice.com</w:t>
        </w:r>
      </w:hyperlink>
    </w:p>
    <w:p w14:paraId="309A7AD2" w14:textId="77777777" w:rsidR="00C00B58" w:rsidRPr="00D825BB" w:rsidRDefault="00C00B58" w:rsidP="00C00B58">
      <w:pPr>
        <w:pStyle w:val="Default"/>
        <w:rPr>
          <w:sz w:val="22"/>
          <w:szCs w:val="22"/>
        </w:rPr>
      </w:pPr>
      <w:r w:rsidRPr="00D825BB">
        <w:rPr>
          <w:sz w:val="22"/>
          <w:szCs w:val="22"/>
        </w:rPr>
        <w:t>NMSU Police Victim Services</w:t>
      </w:r>
      <w:r w:rsidRPr="00D825BB">
        <w:rPr>
          <w:sz w:val="22"/>
          <w:szCs w:val="22"/>
        </w:rPr>
        <w:tab/>
      </w:r>
      <w:r w:rsidRPr="00D825BB">
        <w:rPr>
          <w:sz w:val="22"/>
          <w:szCs w:val="22"/>
        </w:rPr>
        <w:tab/>
        <w:t>(575) 646-3424</w:t>
      </w:r>
    </w:p>
    <w:p w14:paraId="3166A8B3" w14:textId="77777777" w:rsidR="00C00B58" w:rsidRPr="00D825BB" w:rsidRDefault="00C00B58" w:rsidP="00C00B58">
      <w:pPr>
        <w:pStyle w:val="Default"/>
        <w:rPr>
          <w:sz w:val="22"/>
          <w:szCs w:val="22"/>
        </w:rPr>
      </w:pPr>
      <w:r w:rsidRPr="00D825BB">
        <w:rPr>
          <w:sz w:val="22"/>
          <w:szCs w:val="22"/>
        </w:rPr>
        <w:t>NMSU Counseling Center</w:t>
      </w:r>
      <w:r w:rsidRPr="00D825BB">
        <w:rPr>
          <w:sz w:val="22"/>
          <w:szCs w:val="22"/>
        </w:rPr>
        <w:tab/>
      </w:r>
      <w:r w:rsidRPr="00D825BB">
        <w:rPr>
          <w:sz w:val="22"/>
          <w:szCs w:val="22"/>
        </w:rPr>
        <w:tab/>
        <w:t>(575) 646-2731</w:t>
      </w:r>
    </w:p>
    <w:p w14:paraId="4A62AFC5" w14:textId="77777777" w:rsidR="00C00B58" w:rsidRPr="00D825BB" w:rsidRDefault="00C00B58" w:rsidP="00C00B58">
      <w:pPr>
        <w:pStyle w:val="Default"/>
        <w:rPr>
          <w:sz w:val="22"/>
          <w:szCs w:val="22"/>
        </w:rPr>
      </w:pPr>
      <w:r w:rsidRPr="00D825BB">
        <w:rPr>
          <w:sz w:val="22"/>
          <w:szCs w:val="22"/>
        </w:rPr>
        <w:lastRenderedPageBreak/>
        <w:t>NMSU Dean of Students</w:t>
      </w:r>
      <w:r w:rsidRPr="00D825BB">
        <w:rPr>
          <w:sz w:val="22"/>
          <w:szCs w:val="22"/>
        </w:rPr>
        <w:tab/>
      </w:r>
      <w:r w:rsidRPr="00D825BB">
        <w:rPr>
          <w:sz w:val="22"/>
          <w:szCs w:val="22"/>
        </w:rPr>
        <w:tab/>
        <w:t>(575) 646-1722</w:t>
      </w:r>
    </w:p>
    <w:p w14:paraId="46FE031D" w14:textId="77777777" w:rsidR="00C00B58" w:rsidRPr="00D825BB" w:rsidRDefault="00C00B58" w:rsidP="00C00B58">
      <w:pPr>
        <w:pStyle w:val="Default"/>
        <w:rPr>
          <w:sz w:val="22"/>
          <w:szCs w:val="22"/>
        </w:rPr>
      </w:pPr>
      <w:r w:rsidRPr="00D825BB">
        <w:rPr>
          <w:sz w:val="22"/>
          <w:szCs w:val="22"/>
        </w:rPr>
        <w:t>For Any On-campus Emergencies</w:t>
      </w:r>
      <w:r w:rsidRPr="00D825BB">
        <w:rPr>
          <w:sz w:val="22"/>
          <w:szCs w:val="22"/>
        </w:rPr>
        <w:tab/>
        <w:t>911</w:t>
      </w:r>
    </w:p>
    <w:p w14:paraId="19CA549E" w14:textId="77777777" w:rsidR="00C00B58" w:rsidRPr="00D825BB" w:rsidRDefault="00C00B58" w:rsidP="00C00B58">
      <w:pPr>
        <w:pStyle w:val="Default"/>
        <w:rPr>
          <w:sz w:val="22"/>
          <w:szCs w:val="22"/>
        </w:rPr>
      </w:pPr>
    </w:p>
    <w:p w14:paraId="021CE627" w14:textId="77777777" w:rsidR="00C00B58" w:rsidRPr="00D825BB" w:rsidRDefault="00C00B58" w:rsidP="0059122C">
      <w:pPr>
        <w:pStyle w:val="Default"/>
        <w:jc w:val="center"/>
        <w:rPr>
          <w:sz w:val="22"/>
          <w:szCs w:val="22"/>
        </w:rPr>
      </w:pPr>
      <w:r w:rsidRPr="00D825BB">
        <w:rPr>
          <w:b/>
          <w:bCs/>
          <w:sz w:val="22"/>
          <w:szCs w:val="22"/>
        </w:rPr>
        <w:t>The Instructor of Record reserves the right to make changes in the syllabus and timeline of the class. As feasible, any changes will be made in advance and with student input.</w:t>
      </w:r>
    </w:p>
    <w:p w14:paraId="29B614DA" w14:textId="77777777" w:rsidR="00B56FD6" w:rsidRPr="00D825BB" w:rsidRDefault="00B56FD6" w:rsidP="001B22E2">
      <w:pPr>
        <w:rPr>
          <w:rFonts w:ascii="Times New Roman" w:hAnsi="Times New Roman" w:cs="Times New Roman"/>
          <w:sz w:val="22"/>
          <w:szCs w:val="22"/>
        </w:rPr>
      </w:pPr>
    </w:p>
    <w:sectPr w:rsidR="00B56FD6" w:rsidRPr="00D825BB" w:rsidSect="00B56FD6">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73B"/>
    <w:multiLevelType w:val="hybridMultilevel"/>
    <w:tmpl w:val="2C7CEC0C"/>
    <w:lvl w:ilvl="0" w:tplc="680896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5ED4"/>
    <w:multiLevelType w:val="multilevel"/>
    <w:tmpl w:val="5930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03A5E"/>
    <w:multiLevelType w:val="hybridMultilevel"/>
    <w:tmpl w:val="34564F5C"/>
    <w:lvl w:ilvl="0" w:tplc="66AA2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5A8D"/>
    <w:multiLevelType w:val="multilevel"/>
    <w:tmpl w:val="3F5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2276B"/>
    <w:multiLevelType w:val="multilevel"/>
    <w:tmpl w:val="CDB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663CA"/>
    <w:multiLevelType w:val="hybridMultilevel"/>
    <w:tmpl w:val="F2508874"/>
    <w:lvl w:ilvl="0" w:tplc="680896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F7881"/>
    <w:multiLevelType w:val="multilevel"/>
    <w:tmpl w:val="95426B2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CCB2CE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E1B6D6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10D6183"/>
    <w:multiLevelType w:val="hybridMultilevel"/>
    <w:tmpl w:val="3A10CC74"/>
    <w:lvl w:ilvl="0" w:tplc="3C9C9F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25156"/>
    <w:multiLevelType w:val="multilevel"/>
    <w:tmpl w:val="28BE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67503"/>
    <w:multiLevelType w:val="hybridMultilevel"/>
    <w:tmpl w:val="95426B20"/>
    <w:lvl w:ilvl="0" w:tplc="3C9C9F6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F7859"/>
    <w:multiLevelType w:val="multilevel"/>
    <w:tmpl w:val="A718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460C7"/>
    <w:multiLevelType w:val="hybridMultilevel"/>
    <w:tmpl w:val="FB1288A4"/>
    <w:lvl w:ilvl="0" w:tplc="680896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D08E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9"/>
  </w:num>
  <w:num w:numId="2">
    <w:abstractNumId w:val="11"/>
  </w:num>
  <w:num w:numId="3">
    <w:abstractNumId w:val="2"/>
  </w:num>
  <w:num w:numId="4">
    <w:abstractNumId w:val="6"/>
  </w:num>
  <w:num w:numId="5">
    <w:abstractNumId w:val="8"/>
  </w:num>
  <w:num w:numId="6">
    <w:abstractNumId w:val="14"/>
  </w:num>
  <w:num w:numId="7">
    <w:abstractNumId w:val="1"/>
  </w:num>
  <w:num w:numId="8">
    <w:abstractNumId w:val="0"/>
  </w:num>
  <w:num w:numId="9">
    <w:abstractNumId w:val="7"/>
  </w:num>
  <w:num w:numId="10">
    <w:abstractNumId w:val="13"/>
  </w:num>
  <w:num w:numId="11">
    <w:abstractNumId w:val="4"/>
  </w:num>
  <w:num w:numId="12">
    <w:abstractNumId w:val="1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E2"/>
    <w:rsid w:val="000D1902"/>
    <w:rsid w:val="000E276C"/>
    <w:rsid w:val="00123F4B"/>
    <w:rsid w:val="001B08D0"/>
    <w:rsid w:val="001B22E2"/>
    <w:rsid w:val="001E04CB"/>
    <w:rsid w:val="002210BD"/>
    <w:rsid w:val="002C32DA"/>
    <w:rsid w:val="003063FD"/>
    <w:rsid w:val="0036065A"/>
    <w:rsid w:val="00425A02"/>
    <w:rsid w:val="00434E66"/>
    <w:rsid w:val="0046078C"/>
    <w:rsid w:val="004738CF"/>
    <w:rsid w:val="00482B3E"/>
    <w:rsid w:val="0051640D"/>
    <w:rsid w:val="0059122C"/>
    <w:rsid w:val="00646B81"/>
    <w:rsid w:val="006D6765"/>
    <w:rsid w:val="006E0CE9"/>
    <w:rsid w:val="0071274E"/>
    <w:rsid w:val="0074589D"/>
    <w:rsid w:val="007D6AA4"/>
    <w:rsid w:val="007F4AA2"/>
    <w:rsid w:val="00841DB4"/>
    <w:rsid w:val="008642C9"/>
    <w:rsid w:val="00877799"/>
    <w:rsid w:val="00886C76"/>
    <w:rsid w:val="00892580"/>
    <w:rsid w:val="008A6925"/>
    <w:rsid w:val="008C3AC0"/>
    <w:rsid w:val="008D3710"/>
    <w:rsid w:val="009104F2"/>
    <w:rsid w:val="009130BB"/>
    <w:rsid w:val="009563DE"/>
    <w:rsid w:val="00976644"/>
    <w:rsid w:val="009F52E5"/>
    <w:rsid w:val="00A6082F"/>
    <w:rsid w:val="00A72F5D"/>
    <w:rsid w:val="00A956DF"/>
    <w:rsid w:val="00AD4861"/>
    <w:rsid w:val="00B241B2"/>
    <w:rsid w:val="00B35796"/>
    <w:rsid w:val="00B56FD6"/>
    <w:rsid w:val="00BC2CF2"/>
    <w:rsid w:val="00C00B58"/>
    <w:rsid w:val="00C01043"/>
    <w:rsid w:val="00C35756"/>
    <w:rsid w:val="00C8539E"/>
    <w:rsid w:val="00CB2C9B"/>
    <w:rsid w:val="00CE2424"/>
    <w:rsid w:val="00D26391"/>
    <w:rsid w:val="00D63399"/>
    <w:rsid w:val="00D6340A"/>
    <w:rsid w:val="00D825BB"/>
    <w:rsid w:val="00E10E68"/>
    <w:rsid w:val="00E2198B"/>
    <w:rsid w:val="00E564E4"/>
    <w:rsid w:val="00EB69B1"/>
    <w:rsid w:val="00ED5D37"/>
    <w:rsid w:val="00F03CEA"/>
    <w:rsid w:val="00F932EE"/>
    <w:rsid w:val="00FD153A"/>
    <w:rsid w:val="00FE22A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1E6D"/>
  <w15:docId w15:val="{F7E95FE6-A664-442D-B2A3-DED9770C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83C"/>
  </w:style>
  <w:style w:type="paragraph" w:styleId="Heading1">
    <w:name w:val="heading 1"/>
    <w:basedOn w:val="Normal"/>
    <w:link w:val="Heading1Char"/>
    <w:uiPriority w:val="9"/>
    <w:rsid w:val="00E2198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56FD6"/>
    <w:pPr>
      <w:ind w:left="720"/>
      <w:contextualSpacing/>
    </w:pPr>
  </w:style>
  <w:style w:type="paragraph" w:customStyle="1" w:styleId="Default">
    <w:name w:val="Default"/>
    <w:rsid w:val="00C00B58"/>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rsid w:val="00C00B58"/>
    <w:rPr>
      <w:color w:val="0000FF" w:themeColor="hyperlink"/>
      <w:u w:val="single"/>
    </w:rPr>
  </w:style>
  <w:style w:type="character" w:customStyle="1" w:styleId="Heading1Char">
    <w:name w:val="Heading 1 Char"/>
    <w:basedOn w:val="DefaultParagraphFont"/>
    <w:link w:val="Heading1"/>
    <w:uiPriority w:val="9"/>
    <w:rsid w:val="00E2198B"/>
    <w:rPr>
      <w:rFonts w:ascii="Times" w:hAnsi="Times"/>
      <w:b/>
      <w:kern w:val="36"/>
      <w:sz w:val="48"/>
      <w:szCs w:val="20"/>
    </w:rPr>
  </w:style>
  <w:style w:type="character" w:styleId="Emphasis">
    <w:name w:val="Emphasis"/>
    <w:basedOn w:val="DefaultParagraphFont"/>
    <w:uiPriority w:val="20"/>
    <w:rsid w:val="00E2198B"/>
    <w:rPr>
      <w:i/>
    </w:rPr>
  </w:style>
  <w:style w:type="character" w:customStyle="1" w:styleId="collab">
    <w:name w:val="collab"/>
    <w:basedOn w:val="DefaultParagraphFont"/>
    <w:rsid w:val="00E2198B"/>
  </w:style>
  <w:style w:type="character" w:customStyle="1" w:styleId="highwire-cite-metadata-journalhighwire-cite-metadata">
    <w:name w:val="highwire-cite-metadata-journal highwire-cite-metadata"/>
    <w:basedOn w:val="DefaultParagraphFont"/>
    <w:rsid w:val="00E2198B"/>
  </w:style>
  <w:style w:type="character" w:customStyle="1" w:styleId="highwire-cite-metadata-datehighwire-cite-metadata">
    <w:name w:val="highwire-cite-metadata-date highwire-cite-metadata"/>
    <w:basedOn w:val="DefaultParagraphFont"/>
    <w:rsid w:val="00E2198B"/>
  </w:style>
  <w:style w:type="character" w:customStyle="1" w:styleId="highwire-cite-metadata-volumehighwire-cite-metadata">
    <w:name w:val="highwire-cite-metadata-volume highwire-cite-metadata"/>
    <w:basedOn w:val="DefaultParagraphFont"/>
    <w:rsid w:val="00E2198B"/>
  </w:style>
  <w:style w:type="character" w:customStyle="1" w:styleId="highwire-cite-metadata-issuehighwire-cite-metadata">
    <w:name w:val="highwire-cite-metadata-issue highwire-cite-metadata"/>
    <w:basedOn w:val="DefaultParagraphFont"/>
    <w:rsid w:val="00E2198B"/>
  </w:style>
  <w:style w:type="character" w:customStyle="1" w:styleId="highwire-cite-metadata-pageshighwire-cite-metadata">
    <w:name w:val="highwire-cite-metadata-pages highwire-cite-metadata"/>
    <w:basedOn w:val="DefaultParagraphFont"/>
    <w:rsid w:val="00E2198B"/>
  </w:style>
  <w:style w:type="character" w:customStyle="1" w:styleId="label">
    <w:name w:val="label"/>
    <w:basedOn w:val="DefaultParagraphFont"/>
    <w:rsid w:val="00E2198B"/>
  </w:style>
  <w:style w:type="character" w:customStyle="1" w:styleId="highlight">
    <w:name w:val="highlight"/>
    <w:basedOn w:val="DefaultParagraphFont"/>
    <w:rsid w:val="0036065A"/>
  </w:style>
  <w:style w:type="paragraph" w:styleId="Title">
    <w:name w:val="Title"/>
    <w:aliases w:val="title"/>
    <w:basedOn w:val="Normal"/>
    <w:link w:val="TitleChar"/>
    <w:uiPriority w:val="10"/>
    <w:rsid w:val="006E0CE9"/>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6E0CE9"/>
    <w:rPr>
      <w:rFonts w:ascii="Times" w:hAnsi="Times"/>
      <w:sz w:val="20"/>
      <w:szCs w:val="20"/>
    </w:rPr>
  </w:style>
  <w:style w:type="paragraph" w:customStyle="1" w:styleId="desc">
    <w:name w:val="desc"/>
    <w:basedOn w:val="Normal"/>
    <w:rsid w:val="006E0CE9"/>
    <w:pPr>
      <w:spacing w:beforeLines="1" w:afterLines="1"/>
    </w:pPr>
    <w:rPr>
      <w:rFonts w:ascii="Times" w:hAnsi="Times"/>
      <w:sz w:val="20"/>
      <w:szCs w:val="20"/>
    </w:rPr>
  </w:style>
  <w:style w:type="paragraph" w:customStyle="1" w:styleId="details">
    <w:name w:val="details"/>
    <w:basedOn w:val="Normal"/>
    <w:rsid w:val="006E0CE9"/>
    <w:pPr>
      <w:spacing w:beforeLines="1" w:afterLines="1"/>
    </w:pPr>
    <w:rPr>
      <w:rFonts w:ascii="Times" w:hAnsi="Times"/>
      <w:sz w:val="20"/>
      <w:szCs w:val="20"/>
    </w:rPr>
  </w:style>
  <w:style w:type="character" w:customStyle="1" w:styleId="jrnl">
    <w:name w:val="jrnl"/>
    <w:basedOn w:val="DefaultParagraphFont"/>
    <w:rsid w:val="006E0CE9"/>
  </w:style>
  <w:style w:type="character" w:styleId="FollowedHyperlink">
    <w:name w:val="FollowedHyperlink"/>
    <w:basedOn w:val="DefaultParagraphFont"/>
    <w:rsid w:val="00B241B2"/>
    <w:rPr>
      <w:color w:val="800080" w:themeColor="followedHyperlink"/>
      <w:u w:val="single"/>
    </w:rPr>
  </w:style>
  <w:style w:type="paragraph" w:styleId="NormalWeb">
    <w:name w:val="Normal (Web)"/>
    <w:basedOn w:val="Normal"/>
    <w:uiPriority w:val="99"/>
    <w:unhideWhenUsed/>
    <w:rsid w:val="00D26391"/>
    <w:rPr>
      <w:rFonts w:ascii="Times New Roman" w:hAnsi="Times New Roman" w:cs="Times New Roman"/>
    </w:rPr>
  </w:style>
  <w:style w:type="paragraph" w:customStyle="1" w:styleId="bylineno-margin">
    <w:name w:val="byline no-margin"/>
    <w:basedOn w:val="Normal"/>
    <w:rsid w:val="009130BB"/>
    <w:pPr>
      <w:spacing w:beforeLines="1" w:afterLines="1"/>
    </w:pPr>
    <w:rPr>
      <w:rFonts w:ascii="Times" w:hAnsi="Times"/>
      <w:sz w:val="20"/>
      <w:szCs w:val="20"/>
    </w:rPr>
  </w:style>
  <w:style w:type="paragraph" w:customStyle="1" w:styleId="self-citation">
    <w:name w:val="self-citation"/>
    <w:basedOn w:val="Normal"/>
    <w:rsid w:val="009130BB"/>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8010">
      <w:bodyDiv w:val="1"/>
      <w:marLeft w:val="0"/>
      <w:marRight w:val="0"/>
      <w:marTop w:val="0"/>
      <w:marBottom w:val="0"/>
      <w:divBdr>
        <w:top w:val="none" w:sz="0" w:space="0" w:color="auto"/>
        <w:left w:val="none" w:sz="0" w:space="0" w:color="auto"/>
        <w:bottom w:val="none" w:sz="0" w:space="0" w:color="auto"/>
        <w:right w:val="none" w:sz="0" w:space="0" w:color="auto"/>
      </w:divBdr>
    </w:div>
    <w:div w:id="356128804">
      <w:bodyDiv w:val="1"/>
      <w:marLeft w:val="0"/>
      <w:marRight w:val="0"/>
      <w:marTop w:val="0"/>
      <w:marBottom w:val="0"/>
      <w:divBdr>
        <w:top w:val="none" w:sz="0" w:space="0" w:color="auto"/>
        <w:left w:val="none" w:sz="0" w:space="0" w:color="auto"/>
        <w:bottom w:val="none" w:sz="0" w:space="0" w:color="auto"/>
        <w:right w:val="none" w:sz="0" w:space="0" w:color="auto"/>
      </w:divBdr>
    </w:div>
    <w:div w:id="358510310">
      <w:bodyDiv w:val="1"/>
      <w:marLeft w:val="0"/>
      <w:marRight w:val="0"/>
      <w:marTop w:val="0"/>
      <w:marBottom w:val="0"/>
      <w:divBdr>
        <w:top w:val="none" w:sz="0" w:space="0" w:color="auto"/>
        <w:left w:val="none" w:sz="0" w:space="0" w:color="auto"/>
        <w:bottom w:val="none" w:sz="0" w:space="0" w:color="auto"/>
        <w:right w:val="none" w:sz="0" w:space="0" w:color="auto"/>
      </w:divBdr>
      <w:divsChild>
        <w:div w:id="1073240761">
          <w:marLeft w:val="0"/>
          <w:marRight w:val="0"/>
          <w:marTop w:val="0"/>
          <w:marBottom w:val="0"/>
          <w:divBdr>
            <w:top w:val="none" w:sz="0" w:space="0" w:color="auto"/>
            <w:left w:val="none" w:sz="0" w:space="0" w:color="auto"/>
            <w:bottom w:val="none" w:sz="0" w:space="0" w:color="auto"/>
            <w:right w:val="none" w:sz="0" w:space="0" w:color="auto"/>
          </w:divBdr>
          <w:divsChild>
            <w:div w:id="721052350">
              <w:marLeft w:val="0"/>
              <w:marRight w:val="0"/>
              <w:marTop w:val="0"/>
              <w:marBottom w:val="0"/>
              <w:divBdr>
                <w:top w:val="none" w:sz="0" w:space="0" w:color="auto"/>
                <w:left w:val="none" w:sz="0" w:space="0" w:color="auto"/>
                <w:bottom w:val="none" w:sz="0" w:space="0" w:color="auto"/>
                <w:right w:val="none" w:sz="0" w:space="0" w:color="auto"/>
              </w:divBdr>
              <w:divsChild>
                <w:div w:id="1380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8471">
          <w:marLeft w:val="0"/>
          <w:marRight w:val="0"/>
          <w:marTop w:val="0"/>
          <w:marBottom w:val="0"/>
          <w:divBdr>
            <w:top w:val="none" w:sz="0" w:space="0" w:color="auto"/>
            <w:left w:val="none" w:sz="0" w:space="0" w:color="auto"/>
            <w:bottom w:val="none" w:sz="0" w:space="0" w:color="auto"/>
            <w:right w:val="none" w:sz="0" w:space="0" w:color="auto"/>
          </w:divBdr>
          <w:divsChild>
            <w:div w:id="1793985877">
              <w:marLeft w:val="0"/>
              <w:marRight w:val="0"/>
              <w:marTop w:val="0"/>
              <w:marBottom w:val="0"/>
              <w:divBdr>
                <w:top w:val="none" w:sz="0" w:space="0" w:color="auto"/>
                <w:left w:val="none" w:sz="0" w:space="0" w:color="auto"/>
                <w:bottom w:val="none" w:sz="0" w:space="0" w:color="auto"/>
                <w:right w:val="none" w:sz="0" w:space="0" w:color="auto"/>
              </w:divBdr>
              <w:divsChild>
                <w:div w:id="1395010199">
                  <w:marLeft w:val="0"/>
                  <w:marRight w:val="0"/>
                  <w:marTop w:val="0"/>
                  <w:marBottom w:val="0"/>
                  <w:divBdr>
                    <w:top w:val="none" w:sz="0" w:space="0" w:color="auto"/>
                    <w:left w:val="none" w:sz="0" w:space="0" w:color="auto"/>
                    <w:bottom w:val="none" w:sz="0" w:space="0" w:color="auto"/>
                    <w:right w:val="none" w:sz="0" w:space="0" w:color="auto"/>
                  </w:divBdr>
                  <w:divsChild>
                    <w:div w:id="1968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6129">
          <w:marLeft w:val="0"/>
          <w:marRight w:val="0"/>
          <w:marTop w:val="0"/>
          <w:marBottom w:val="0"/>
          <w:divBdr>
            <w:top w:val="none" w:sz="0" w:space="0" w:color="auto"/>
            <w:left w:val="none" w:sz="0" w:space="0" w:color="auto"/>
            <w:bottom w:val="none" w:sz="0" w:space="0" w:color="auto"/>
            <w:right w:val="none" w:sz="0" w:space="0" w:color="auto"/>
          </w:divBdr>
          <w:divsChild>
            <w:div w:id="1709253905">
              <w:marLeft w:val="0"/>
              <w:marRight w:val="0"/>
              <w:marTop w:val="0"/>
              <w:marBottom w:val="0"/>
              <w:divBdr>
                <w:top w:val="none" w:sz="0" w:space="0" w:color="auto"/>
                <w:left w:val="none" w:sz="0" w:space="0" w:color="auto"/>
                <w:bottom w:val="none" w:sz="0" w:space="0" w:color="auto"/>
                <w:right w:val="none" w:sz="0" w:space="0" w:color="auto"/>
              </w:divBdr>
              <w:divsChild>
                <w:div w:id="2128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62502">
      <w:bodyDiv w:val="1"/>
      <w:marLeft w:val="0"/>
      <w:marRight w:val="0"/>
      <w:marTop w:val="0"/>
      <w:marBottom w:val="0"/>
      <w:divBdr>
        <w:top w:val="none" w:sz="0" w:space="0" w:color="auto"/>
        <w:left w:val="none" w:sz="0" w:space="0" w:color="auto"/>
        <w:bottom w:val="none" w:sz="0" w:space="0" w:color="auto"/>
        <w:right w:val="none" w:sz="0" w:space="0" w:color="auto"/>
      </w:divBdr>
    </w:div>
    <w:div w:id="474377315">
      <w:bodyDiv w:val="1"/>
      <w:marLeft w:val="0"/>
      <w:marRight w:val="0"/>
      <w:marTop w:val="0"/>
      <w:marBottom w:val="0"/>
      <w:divBdr>
        <w:top w:val="none" w:sz="0" w:space="0" w:color="auto"/>
        <w:left w:val="none" w:sz="0" w:space="0" w:color="auto"/>
        <w:bottom w:val="none" w:sz="0" w:space="0" w:color="auto"/>
        <w:right w:val="none" w:sz="0" w:space="0" w:color="auto"/>
      </w:divBdr>
    </w:div>
    <w:div w:id="697700189">
      <w:bodyDiv w:val="1"/>
      <w:marLeft w:val="0"/>
      <w:marRight w:val="0"/>
      <w:marTop w:val="0"/>
      <w:marBottom w:val="0"/>
      <w:divBdr>
        <w:top w:val="none" w:sz="0" w:space="0" w:color="auto"/>
        <w:left w:val="none" w:sz="0" w:space="0" w:color="auto"/>
        <w:bottom w:val="none" w:sz="0" w:space="0" w:color="auto"/>
        <w:right w:val="none" w:sz="0" w:space="0" w:color="auto"/>
      </w:divBdr>
    </w:div>
    <w:div w:id="813761862">
      <w:bodyDiv w:val="1"/>
      <w:marLeft w:val="0"/>
      <w:marRight w:val="0"/>
      <w:marTop w:val="0"/>
      <w:marBottom w:val="0"/>
      <w:divBdr>
        <w:top w:val="none" w:sz="0" w:space="0" w:color="auto"/>
        <w:left w:val="none" w:sz="0" w:space="0" w:color="auto"/>
        <w:bottom w:val="none" w:sz="0" w:space="0" w:color="auto"/>
        <w:right w:val="none" w:sz="0" w:space="0" w:color="auto"/>
      </w:divBdr>
    </w:div>
    <w:div w:id="813911008">
      <w:bodyDiv w:val="1"/>
      <w:marLeft w:val="0"/>
      <w:marRight w:val="0"/>
      <w:marTop w:val="0"/>
      <w:marBottom w:val="0"/>
      <w:divBdr>
        <w:top w:val="none" w:sz="0" w:space="0" w:color="auto"/>
        <w:left w:val="none" w:sz="0" w:space="0" w:color="auto"/>
        <w:bottom w:val="none" w:sz="0" w:space="0" w:color="auto"/>
        <w:right w:val="none" w:sz="0" w:space="0" w:color="auto"/>
      </w:divBdr>
    </w:div>
    <w:div w:id="928006643">
      <w:bodyDiv w:val="1"/>
      <w:marLeft w:val="0"/>
      <w:marRight w:val="0"/>
      <w:marTop w:val="0"/>
      <w:marBottom w:val="0"/>
      <w:divBdr>
        <w:top w:val="none" w:sz="0" w:space="0" w:color="auto"/>
        <w:left w:val="none" w:sz="0" w:space="0" w:color="auto"/>
        <w:bottom w:val="none" w:sz="0" w:space="0" w:color="auto"/>
        <w:right w:val="none" w:sz="0" w:space="0" w:color="auto"/>
      </w:divBdr>
      <w:divsChild>
        <w:div w:id="370110937">
          <w:marLeft w:val="0"/>
          <w:marRight w:val="0"/>
          <w:marTop w:val="0"/>
          <w:marBottom w:val="0"/>
          <w:divBdr>
            <w:top w:val="none" w:sz="0" w:space="0" w:color="auto"/>
            <w:left w:val="none" w:sz="0" w:space="0" w:color="auto"/>
            <w:bottom w:val="none" w:sz="0" w:space="0" w:color="auto"/>
            <w:right w:val="none" w:sz="0" w:space="0" w:color="auto"/>
          </w:divBdr>
          <w:divsChild>
            <w:div w:id="173031739">
              <w:marLeft w:val="0"/>
              <w:marRight w:val="0"/>
              <w:marTop w:val="0"/>
              <w:marBottom w:val="0"/>
              <w:divBdr>
                <w:top w:val="none" w:sz="0" w:space="0" w:color="auto"/>
                <w:left w:val="none" w:sz="0" w:space="0" w:color="auto"/>
                <w:bottom w:val="none" w:sz="0" w:space="0" w:color="auto"/>
                <w:right w:val="none" w:sz="0" w:space="0" w:color="auto"/>
              </w:divBdr>
            </w:div>
            <w:div w:id="1864202633">
              <w:marLeft w:val="0"/>
              <w:marRight w:val="0"/>
              <w:marTop w:val="0"/>
              <w:marBottom w:val="0"/>
              <w:divBdr>
                <w:top w:val="none" w:sz="0" w:space="0" w:color="auto"/>
                <w:left w:val="none" w:sz="0" w:space="0" w:color="auto"/>
                <w:bottom w:val="none" w:sz="0" w:space="0" w:color="auto"/>
                <w:right w:val="none" w:sz="0" w:space="0" w:color="auto"/>
              </w:divBdr>
              <w:divsChild>
                <w:div w:id="1977492285">
                  <w:marLeft w:val="0"/>
                  <w:marRight w:val="0"/>
                  <w:marTop w:val="0"/>
                  <w:marBottom w:val="0"/>
                  <w:divBdr>
                    <w:top w:val="none" w:sz="0" w:space="0" w:color="auto"/>
                    <w:left w:val="none" w:sz="0" w:space="0" w:color="auto"/>
                    <w:bottom w:val="none" w:sz="0" w:space="0" w:color="auto"/>
                    <w:right w:val="none" w:sz="0" w:space="0" w:color="auto"/>
                  </w:divBdr>
                  <w:divsChild>
                    <w:div w:id="979115750">
                      <w:marLeft w:val="0"/>
                      <w:marRight w:val="0"/>
                      <w:marTop w:val="0"/>
                      <w:marBottom w:val="0"/>
                      <w:divBdr>
                        <w:top w:val="none" w:sz="0" w:space="0" w:color="auto"/>
                        <w:left w:val="none" w:sz="0" w:space="0" w:color="auto"/>
                        <w:bottom w:val="none" w:sz="0" w:space="0" w:color="auto"/>
                        <w:right w:val="none" w:sz="0" w:space="0" w:color="auto"/>
                      </w:divBdr>
                    </w:div>
                    <w:div w:id="417673342">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 w:id="686450233">
          <w:marLeft w:val="0"/>
          <w:marRight w:val="0"/>
          <w:marTop w:val="0"/>
          <w:marBottom w:val="0"/>
          <w:divBdr>
            <w:top w:val="none" w:sz="0" w:space="0" w:color="auto"/>
            <w:left w:val="none" w:sz="0" w:space="0" w:color="auto"/>
            <w:bottom w:val="none" w:sz="0" w:space="0" w:color="auto"/>
            <w:right w:val="none" w:sz="0" w:space="0" w:color="auto"/>
          </w:divBdr>
        </w:div>
      </w:divsChild>
    </w:div>
    <w:div w:id="938214759">
      <w:bodyDiv w:val="1"/>
      <w:marLeft w:val="0"/>
      <w:marRight w:val="0"/>
      <w:marTop w:val="0"/>
      <w:marBottom w:val="0"/>
      <w:divBdr>
        <w:top w:val="none" w:sz="0" w:space="0" w:color="auto"/>
        <w:left w:val="none" w:sz="0" w:space="0" w:color="auto"/>
        <w:bottom w:val="none" w:sz="0" w:space="0" w:color="auto"/>
        <w:right w:val="none" w:sz="0" w:space="0" w:color="auto"/>
      </w:divBdr>
    </w:div>
    <w:div w:id="1537548430">
      <w:bodyDiv w:val="1"/>
      <w:marLeft w:val="0"/>
      <w:marRight w:val="0"/>
      <w:marTop w:val="0"/>
      <w:marBottom w:val="0"/>
      <w:divBdr>
        <w:top w:val="none" w:sz="0" w:space="0" w:color="auto"/>
        <w:left w:val="none" w:sz="0" w:space="0" w:color="auto"/>
        <w:bottom w:val="none" w:sz="0" w:space="0" w:color="auto"/>
        <w:right w:val="none" w:sz="0" w:space="0" w:color="auto"/>
      </w:divBdr>
    </w:div>
    <w:div w:id="2121220852">
      <w:bodyDiv w:val="1"/>
      <w:marLeft w:val="0"/>
      <w:marRight w:val="0"/>
      <w:marTop w:val="0"/>
      <w:marBottom w:val="0"/>
      <w:divBdr>
        <w:top w:val="none" w:sz="0" w:space="0" w:color="auto"/>
        <w:left w:val="none" w:sz="0" w:space="0" w:color="auto"/>
        <w:bottom w:val="none" w:sz="0" w:space="0" w:color="auto"/>
        <w:right w:val="none" w:sz="0" w:space="0" w:color="auto"/>
      </w:divBdr>
    </w:div>
    <w:div w:id="214619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afp/2015/0915/p5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dca.it/public/pdf/Mechanisms,-pathophysiology-and-management-of-Obesity---Heymsfield-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jm.org/doi/pdf/10.1056/NEJMoa1905877?listPDF=true" TargetMode="External"/><Relationship Id="rId11" Type="http://schemas.openxmlformats.org/officeDocument/2006/relationships/hyperlink" Target="http://www.nmsupolice.com" TargetMode="External"/><Relationship Id="rId5" Type="http://schemas.openxmlformats.org/officeDocument/2006/relationships/hyperlink" Target="http://nmsu.adobeconnect.com/psypharm" TargetMode="External"/><Relationship Id="rId10" Type="http://schemas.openxmlformats.org/officeDocument/2006/relationships/hyperlink" Target="mailto:equity@nmsu.edu" TargetMode="External"/><Relationship Id="rId4" Type="http://schemas.openxmlformats.org/officeDocument/2006/relationships/webSettings" Target="webSettings.xml"/><Relationship Id="rId9" Type="http://schemas.openxmlformats.org/officeDocument/2006/relationships/hyperlink" Target="https://www.bmj.com/bmj/section-pdf/752708?path=/bmj/348/7947/Clinical_Review.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Davena Norris</dc:creator>
  <cp:keywords/>
  <cp:lastModifiedBy>Elaine S LeVine</cp:lastModifiedBy>
  <cp:revision>2</cp:revision>
  <dcterms:created xsi:type="dcterms:W3CDTF">2020-07-24T15:52:00Z</dcterms:created>
  <dcterms:modified xsi:type="dcterms:W3CDTF">2020-07-24T15:52:00Z</dcterms:modified>
</cp:coreProperties>
</file>